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9A19" w14:textId="77777777" w:rsidR="00584E9A" w:rsidRPr="00EA689B" w:rsidRDefault="00584E9A" w:rsidP="00584E9A">
      <w:pPr>
        <w:tabs>
          <w:tab w:val="left" w:pos="6521"/>
        </w:tabs>
        <w:jc w:val="right"/>
        <w:rPr>
          <w:noProof/>
          <w:sz w:val="24"/>
          <w:szCs w:val="24"/>
          <w:lang w:val="et-EE"/>
        </w:rPr>
      </w:pPr>
      <w:r w:rsidRPr="00EA689B">
        <w:rPr>
          <w:noProof/>
          <w:sz w:val="24"/>
          <w:szCs w:val="24"/>
          <w:lang w:val="et-EE"/>
        </w:rPr>
        <w:t>Hiiumaa Vallavolikogu [kuupäev]</w:t>
      </w:r>
    </w:p>
    <w:p w14:paraId="28FAAE4A" w14:textId="77777777" w:rsidR="00584E9A" w:rsidRPr="00EA689B" w:rsidRDefault="00584E9A" w:rsidP="00584E9A">
      <w:pPr>
        <w:tabs>
          <w:tab w:val="left" w:pos="6521"/>
        </w:tabs>
        <w:jc w:val="right"/>
        <w:rPr>
          <w:noProof/>
          <w:sz w:val="24"/>
          <w:szCs w:val="24"/>
          <w:lang w:val="et-EE"/>
        </w:rPr>
      </w:pPr>
      <w:r w:rsidRPr="00EA689B">
        <w:rPr>
          <w:noProof/>
          <w:sz w:val="24"/>
          <w:szCs w:val="24"/>
          <w:lang w:val="et-EE"/>
        </w:rPr>
        <w:t>otsuse nr [nr]</w:t>
      </w:r>
    </w:p>
    <w:p w14:paraId="33FD1471" w14:textId="77777777" w:rsidR="00584E9A" w:rsidRDefault="00584E9A" w:rsidP="00584E9A">
      <w:pPr>
        <w:spacing w:before="120"/>
        <w:jc w:val="right"/>
        <w:rPr>
          <w:noProof/>
          <w:sz w:val="24"/>
          <w:szCs w:val="24"/>
          <w:lang w:val="et-EE"/>
        </w:rPr>
      </w:pPr>
      <w:r w:rsidRPr="00EA689B">
        <w:rPr>
          <w:noProof/>
          <w:sz w:val="24"/>
          <w:szCs w:val="24"/>
          <w:lang w:val="et-EE"/>
        </w:rPr>
        <w:t>Lisa 2</w:t>
      </w:r>
    </w:p>
    <w:p w14:paraId="4F549685" w14:textId="77777777" w:rsidR="001F5401" w:rsidRPr="00EA689B" w:rsidRDefault="001F5401" w:rsidP="00277FF5">
      <w:pPr>
        <w:spacing w:before="120"/>
        <w:jc w:val="center"/>
        <w:rPr>
          <w:noProof/>
          <w:sz w:val="24"/>
          <w:szCs w:val="24"/>
          <w:lang w:val="et-EE"/>
        </w:rPr>
      </w:pPr>
    </w:p>
    <w:p w14:paraId="640A4BAE" w14:textId="58DA09A6" w:rsidR="00111866" w:rsidRPr="00EA689B" w:rsidRDefault="00F2251D" w:rsidP="00277FF5">
      <w:pPr>
        <w:jc w:val="center"/>
        <w:rPr>
          <w:b/>
          <w:sz w:val="24"/>
          <w:szCs w:val="24"/>
          <w:lang w:val="et-EE"/>
        </w:rPr>
      </w:pPr>
      <w:r>
        <w:rPr>
          <w:b/>
          <w:sz w:val="24"/>
          <w:szCs w:val="24"/>
          <w:lang w:val="et-EE"/>
        </w:rPr>
        <w:t>Kõrgessaare alevikus Sedelga</w:t>
      </w:r>
      <w:r w:rsidR="00B7020D">
        <w:rPr>
          <w:b/>
          <w:sz w:val="24"/>
          <w:szCs w:val="24"/>
          <w:lang w:val="et-EE"/>
        </w:rPr>
        <w:t xml:space="preserve"> </w:t>
      </w:r>
      <w:r w:rsidR="002D43DA">
        <w:rPr>
          <w:b/>
          <w:sz w:val="24"/>
          <w:szCs w:val="24"/>
          <w:lang w:val="et-EE"/>
        </w:rPr>
        <w:t>kinnistu</w:t>
      </w:r>
      <w:r w:rsidR="00111866" w:rsidRPr="00EA689B">
        <w:rPr>
          <w:b/>
          <w:sz w:val="24"/>
          <w:szCs w:val="24"/>
          <w:lang w:val="et-EE"/>
        </w:rPr>
        <w:t xml:space="preserve"> detailplaneeringu keskkonnamõju strateegilise hindamise eelhinnang</w:t>
      </w:r>
    </w:p>
    <w:p w14:paraId="7A063989" w14:textId="77777777" w:rsidR="00111866" w:rsidRPr="00EA28D3" w:rsidRDefault="00111866" w:rsidP="00111866">
      <w:pPr>
        <w:jc w:val="both"/>
        <w:rPr>
          <w:b/>
          <w:sz w:val="24"/>
          <w:szCs w:val="24"/>
          <w:lang w:val="et-EE"/>
        </w:rPr>
      </w:pPr>
    </w:p>
    <w:p w14:paraId="5BDA291D" w14:textId="3BDD806D" w:rsidR="00111866" w:rsidRPr="00EA28D3" w:rsidRDefault="00111866" w:rsidP="00111866">
      <w:pPr>
        <w:jc w:val="both"/>
        <w:rPr>
          <w:bCs/>
          <w:sz w:val="24"/>
          <w:szCs w:val="24"/>
          <w:lang w:val="et-EE"/>
        </w:rPr>
      </w:pPr>
      <w:r w:rsidRPr="00EA28D3">
        <w:rPr>
          <w:bCs/>
          <w:sz w:val="24"/>
          <w:szCs w:val="24"/>
          <w:lang w:val="et-EE"/>
        </w:rPr>
        <w:t>Kärdla</w:t>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00F2251D">
        <w:rPr>
          <w:bCs/>
          <w:sz w:val="24"/>
          <w:szCs w:val="24"/>
          <w:lang w:val="et-EE"/>
        </w:rPr>
        <w:tab/>
      </w:r>
      <w:r w:rsidR="00F2251D">
        <w:rPr>
          <w:bCs/>
          <w:sz w:val="24"/>
          <w:szCs w:val="24"/>
          <w:lang w:val="et-EE"/>
        </w:rPr>
        <w:tab/>
      </w:r>
      <w:r w:rsidR="00F2251D">
        <w:rPr>
          <w:bCs/>
          <w:sz w:val="24"/>
          <w:szCs w:val="24"/>
          <w:lang w:val="et-EE"/>
        </w:rPr>
        <w:tab/>
        <w:t>mai</w:t>
      </w:r>
      <w:r w:rsidR="001F5401" w:rsidRPr="00EF3E9C">
        <w:rPr>
          <w:bCs/>
          <w:sz w:val="24"/>
          <w:szCs w:val="24"/>
          <w:lang w:val="et-EE"/>
        </w:rPr>
        <w:t xml:space="preserve"> </w:t>
      </w:r>
      <w:r w:rsidRPr="00EF3E9C">
        <w:rPr>
          <w:bCs/>
          <w:sz w:val="24"/>
          <w:szCs w:val="24"/>
          <w:lang w:val="et-EE"/>
        </w:rPr>
        <w:t>202</w:t>
      </w:r>
      <w:r w:rsidR="00F2251D">
        <w:rPr>
          <w:bCs/>
          <w:sz w:val="24"/>
          <w:szCs w:val="24"/>
          <w:lang w:val="et-EE"/>
        </w:rPr>
        <w:t>5</w:t>
      </w:r>
    </w:p>
    <w:p w14:paraId="5B68308C" w14:textId="77777777" w:rsidR="00111866" w:rsidRPr="0080044F" w:rsidRDefault="00111866" w:rsidP="00111866">
      <w:pPr>
        <w:jc w:val="both"/>
        <w:rPr>
          <w:b/>
          <w:color w:val="4472C4" w:themeColor="accent1"/>
          <w:sz w:val="24"/>
          <w:szCs w:val="24"/>
          <w:lang w:val="et-EE"/>
        </w:rPr>
      </w:pPr>
    </w:p>
    <w:p w14:paraId="0C4FC3BD" w14:textId="764010D9" w:rsidR="009E0612" w:rsidRPr="00400DDB" w:rsidRDefault="009E0612" w:rsidP="009E0612">
      <w:pPr>
        <w:jc w:val="both"/>
        <w:rPr>
          <w:sz w:val="24"/>
          <w:szCs w:val="24"/>
          <w:lang w:val="et-EE"/>
        </w:rPr>
      </w:pPr>
      <w:bookmarkStart w:id="0" w:name="_Hlk172633162"/>
      <w:r>
        <w:rPr>
          <w:sz w:val="24"/>
          <w:szCs w:val="24"/>
          <w:lang w:val="et-EE"/>
        </w:rPr>
        <w:t>Detailp</w:t>
      </w:r>
      <w:r w:rsidRPr="00400DDB">
        <w:rPr>
          <w:sz w:val="24"/>
          <w:szCs w:val="24"/>
          <w:lang w:val="et-EE"/>
        </w:rPr>
        <w:t>laneeringu koostamise eesmärgiks on Sedelga</w:t>
      </w:r>
      <w:r>
        <w:rPr>
          <w:sz w:val="24"/>
          <w:szCs w:val="24"/>
          <w:lang w:val="et-EE"/>
        </w:rPr>
        <w:t xml:space="preserve"> (</w:t>
      </w:r>
      <w:r>
        <w:rPr>
          <w:sz w:val="24"/>
          <w:szCs w:val="24"/>
          <w:shd w:val="clear" w:color="auto" w:fill="FFFFFF"/>
          <w:lang w:val="et-EE"/>
        </w:rPr>
        <w:t>39201:004:0814</w:t>
      </w:r>
      <w:r>
        <w:rPr>
          <w:sz w:val="24"/>
          <w:szCs w:val="24"/>
          <w:shd w:val="clear" w:color="auto" w:fill="FFFFFF"/>
          <w:lang w:val="et-EE"/>
        </w:rPr>
        <w:t>)</w:t>
      </w:r>
      <w:r w:rsidRPr="00400DDB">
        <w:rPr>
          <w:sz w:val="24"/>
          <w:szCs w:val="24"/>
          <w:lang w:val="et-EE"/>
        </w:rPr>
        <w:t xml:space="preserve"> kinnistu jagada kaheks krundiks,  ehitusõiguse määramine kruntidele üksikelamu ja </w:t>
      </w:r>
      <w:r>
        <w:rPr>
          <w:sz w:val="24"/>
          <w:szCs w:val="24"/>
          <w:lang w:val="et-EE"/>
        </w:rPr>
        <w:t xml:space="preserve">kolme </w:t>
      </w:r>
      <w:r w:rsidRPr="00400DDB">
        <w:rPr>
          <w:sz w:val="24"/>
          <w:szCs w:val="24"/>
          <w:lang w:val="et-EE"/>
        </w:rPr>
        <w:t>abihoone püstitamiseks</w:t>
      </w:r>
      <w:r w:rsidR="000F4ED0">
        <w:rPr>
          <w:sz w:val="24"/>
          <w:szCs w:val="24"/>
          <w:lang w:val="et-EE"/>
        </w:rPr>
        <w:t xml:space="preserve"> (mõlemale krundile)</w:t>
      </w:r>
      <w:r w:rsidRPr="00400DDB">
        <w:rPr>
          <w:sz w:val="24"/>
          <w:szCs w:val="24"/>
          <w:lang w:val="et-EE"/>
        </w:rPr>
        <w:t>, teede ning liikluskorralduse põhimõtete planeerimine, tehnovõrkude ja- rajatiste paigutuse määramine, servituutide ja kitsenduste vajaduse määramine, arhitektuursete tingimuste määramine hoonetele, krundile sihtotstarbe määramine.</w:t>
      </w:r>
    </w:p>
    <w:bookmarkEnd w:id="0"/>
    <w:p w14:paraId="4563B7B8" w14:textId="553B39FD" w:rsidR="00A11D9E" w:rsidRDefault="00A11D9E" w:rsidP="00A11D9E">
      <w:pPr>
        <w:jc w:val="both"/>
        <w:rPr>
          <w:sz w:val="24"/>
          <w:szCs w:val="24"/>
          <w:lang w:val="et-EE"/>
        </w:rPr>
      </w:pPr>
    </w:p>
    <w:p w14:paraId="3583DEBD" w14:textId="51A8873C" w:rsidR="009E0612" w:rsidRPr="00F60FD5" w:rsidRDefault="009E0612" w:rsidP="009E0612">
      <w:pPr>
        <w:jc w:val="both"/>
        <w:rPr>
          <w:rFonts w:eastAsia="Times New Roman"/>
          <w:sz w:val="24"/>
          <w:szCs w:val="24"/>
          <w:lang w:val="et-EE"/>
        </w:rPr>
      </w:pPr>
      <w:r>
        <w:rPr>
          <w:sz w:val="24"/>
          <w:szCs w:val="24"/>
          <w:lang w:val="et-EE"/>
        </w:rPr>
        <w:t>Kõrgessaare valla ü</w:t>
      </w:r>
      <w:r w:rsidRPr="004D671A">
        <w:rPr>
          <w:sz w:val="24"/>
          <w:szCs w:val="24"/>
          <w:lang w:val="et-EE"/>
        </w:rPr>
        <w:t>ldplaneeringu kohaselt on minimaalseks elamukrundi suuruseks</w:t>
      </w:r>
      <w:r>
        <w:rPr>
          <w:sz w:val="24"/>
          <w:szCs w:val="24"/>
          <w:lang w:val="et-EE"/>
        </w:rPr>
        <w:t xml:space="preserve"> kompaktse hoonestusega alal 1 ha</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elamule ja abi</w:t>
      </w:r>
      <w:r w:rsidR="000F4ED0">
        <w:rPr>
          <w:bCs/>
          <w:sz w:val="24"/>
          <w:szCs w:val="24"/>
          <w:lang w:val="et-EE"/>
        </w:rPr>
        <w:t>hoonetele</w:t>
      </w:r>
      <w:r w:rsidRPr="003C0479">
        <w:rPr>
          <w:bCs/>
          <w:sz w:val="24"/>
          <w:szCs w:val="24"/>
          <w:lang w:val="et-EE"/>
        </w:rPr>
        <w:t>) väik</w:t>
      </w:r>
      <w:r w:rsidR="000F4ED0">
        <w:rPr>
          <w:bCs/>
          <w:sz w:val="24"/>
          <w:szCs w:val="24"/>
          <w:lang w:val="et-EE"/>
        </w:rPr>
        <w:t>sematele</w:t>
      </w:r>
      <w:r w:rsidRPr="003C0479">
        <w:rPr>
          <w:bCs/>
          <w:sz w:val="24"/>
          <w:szCs w:val="24"/>
          <w:lang w:val="et-EE"/>
        </w:rPr>
        <w:t xml:space="preserve"> </w:t>
      </w:r>
      <w:r>
        <w:rPr>
          <w:bCs/>
          <w:sz w:val="24"/>
          <w:szCs w:val="24"/>
          <w:lang w:val="et-EE"/>
        </w:rPr>
        <w:t>kr</w:t>
      </w:r>
      <w:r w:rsidR="000F4ED0">
        <w:rPr>
          <w:bCs/>
          <w:sz w:val="24"/>
          <w:szCs w:val="24"/>
          <w:lang w:val="et-EE"/>
        </w:rPr>
        <w:t>untidele</w:t>
      </w:r>
      <w:r w:rsidRPr="003C0479">
        <w:rPr>
          <w:bCs/>
          <w:sz w:val="24"/>
          <w:szCs w:val="24"/>
          <w:lang w:val="et-EE"/>
        </w:rPr>
        <w:t xml:space="preserve">, kui üldplaneeringus </w:t>
      </w:r>
      <w:r>
        <w:rPr>
          <w:bCs/>
          <w:sz w:val="24"/>
          <w:szCs w:val="24"/>
          <w:lang w:val="et-EE"/>
        </w:rPr>
        <w:t>lubatud</w:t>
      </w:r>
      <w:r w:rsidRPr="003C0479">
        <w:rPr>
          <w:bCs/>
          <w:sz w:val="24"/>
          <w:szCs w:val="24"/>
          <w:lang w:val="et-EE"/>
        </w:rPr>
        <w:t xml:space="preserve">. </w:t>
      </w:r>
    </w:p>
    <w:p w14:paraId="73CF72B3" w14:textId="77777777" w:rsidR="00AC543F" w:rsidRDefault="00AC543F" w:rsidP="00AC543F">
      <w:pPr>
        <w:jc w:val="both"/>
        <w:rPr>
          <w:rFonts w:eastAsia="Times New Roman"/>
          <w:sz w:val="24"/>
          <w:szCs w:val="24"/>
          <w:lang w:val="et-EE"/>
        </w:rPr>
      </w:pPr>
    </w:p>
    <w:p w14:paraId="70D1B00E" w14:textId="79C0C842" w:rsidR="00111866" w:rsidRPr="00AC543F" w:rsidRDefault="00111866" w:rsidP="00AC543F">
      <w:pPr>
        <w:jc w:val="both"/>
        <w:rPr>
          <w:rFonts w:eastAsia="Times New Roman"/>
          <w:sz w:val="24"/>
          <w:szCs w:val="24"/>
          <w:lang w:val="et-EE"/>
        </w:rPr>
      </w:pPr>
      <w:r w:rsidRPr="003002B8">
        <w:rPr>
          <w:bCs/>
          <w:sz w:val="24"/>
          <w:szCs w:val="24"/>
          <w:lang w:val="et-EE"/>
        </w:rPr>
        <w:t>Vastavalt planeerimisseaduse § 142 lg 6 tuleb üldplaneeringu põhilaheduse muutmise ettepanekut sisaldava detailplaneeringu koostamisel anda eelhinnang ja kaaluda keskkonnamõju strateegilist hindamist, lähtudes keskkonnamõju hindamise keskkonnajuhtimissüsteemi seaduse (edaspidi KeHJS) § 33 lõigete 4 ja 5 sätestatud kriteeriumidest ning § 33 lõike 6 kohaste asjaomaste asutuste seisukohtadest.</w:t>
      </w:r>
    </w:p>
    <w:p w14:paraId="375BF4F2" w14:textId="77777777" w:rsidR="00111866" w:rsidRPr="003002B8" w:rsidRDefault="00111866" w:rsidP="002F3CC3">
      <w:pPr>
        <w:spacing w:before="120"/>
        <w:jc w:val="both"/>
        <w:rPr>
          <w:bCs/>
          <w:sz w:val="24"/>
          <w:szCs w:val="24"/>
          <w:lang w:val="et-EE"/>
        </w:rPr>
      </w:pPr>
      <w:r w:rsidRPr="003002B8">
        <w:rPr>
          <w:bCs/>
          <w:sz w:val="24"/>
          <w:szCs w:val="24"/>
          <w:lang w:val="et-EE"/>
        </w:rPr>
        <w:t xml:space="preserve">Planeeringuga ei kavandata tegevusi, mis kuuluvad KeHJS § 6 lõikes 1 toodud eeldatavalt olulise mõju tegevuste hulka. </w:t>
      </w:r>
    </w:p>
    <w:p w14:paraId="5DD0C0B4" w14:textId="77777777" w:rsidR="00111866" w:rsidRPr="003002B8" w:rsidRDefault="00111866" w:rsidP="002F3CC3">
      <w:pPr>
        <w:spacing w:before="120"/>
        <w:jc w:val="both"/>
        <w:rPr>
          <w:bCs/>
          <w:sz w:val="24"/>
          <w:szCs w:val="24"/>
          <w:lang w:val="et-EE"/>
        </w:rPr>
      </w:pPr>
      <w:r w:rsidRPr="003002B8">
        <w:rPr>
          <w:bCs/>
          <w:sz w:val="24"/>
          <w:szCs w:val="24"/>
          <w:lang w:val="et-EE"/>
        </w:rPr>
        <w:t>Seetõttu analüüsitakse käesoleva eelhinnangu punktis 3 KeHJS § 33 lõigetes 4 ja 5 toodud kriteeriumidest lähtuvalt kavandatava tegevuse keskkonnamõju olulisust.</w:t>
      </w:r>
    </w:p>
    <w:p w14:paraId="2C7D9C99" w14:textId="77777777" w:rsidR="00111866" w:rsidRPr="0080044F" w:rsidRDefault="00111866" w:rsidP="00111866">
      <w:pPr>
        <w:jc w:val="both"/>
        <w:rPr>
          <w:bCs/>
          <w:color w:val="4472C4" w:themeColor="accent1"/>
          <w:sz w:val="24"/>
          <w:szCs w:val="24"/>
          <w:lang w:val="et-EE"/>
        </w:rPr>
      </w:pPr>
    </w:p>
    <w:p w14:paraId="69ED5FF0" w14:textId="77777777" w:rsidR="00111866" w:rsidRPr="0063748B" w:rsidRDefault="00111866" w:rsidP="00111866">
      <w:pPr>
        <w:jc w:val="both"/>
        <w:rPr>
          <w:b/>
          <w:sz w:val="24"/>
          <w:szCs w:val="24"/>
          <w:lang w:val="et-EE"/>
        </w:rPr>
      </w:pPr>
      <w:r w:rsidRPr="0063748B">
        <w:rPr>
          <w:b/>
          <w:sz w:val="24"/>
          <w:szCs w:val="24"/>
          <w:lang w:val="et-EE"/>
        </w:rPr>
        <w:t>Hinnang:</w:t>
      </w:r>
    </w:p>
    <w:p w14:paraId="52866988" w14:textId="77777777" w:rsidR="00111866" w:rsidRPr="0063748B" w:rsidRDefault="00111866" w:rsidP="00111866">
      <w:pPr>
        <w:jc w:val="both"/>
        <w:rPr>
          <w:bCs/>
          <w:sz w:val="24"/>
          <w:szCs w:val="24"/>
          <w:lang w:val="et-EE"/>
        </w:rPr>
      </w:pPr>
    </w:p>
    <w:p w14:paraId="098B5D1A" w14:textId="77777777" w:rsidR="00111866" w:rsidRPr="0063748B" w:rsidRDefault="00111866" w:rsidP="00111866">
      <w:pPr>
        <w:jc w:val="both"/>
        <w:rPr>
          <w:b/>
          <w:sz w:val="24"/>
          <w:szCs w:val="24"/>
          <w:lang w:val="et-EE"/>
        </w:rPr>
      </w:pPr>
      <w:r w:rsidRPr="0063748B">
        <w:rPr>
          <w:b/>
          <w:sz w:val="24"/>
          <w:szCs w:val="24"/>
          <w:lang w:val="et-EE"/>
        </w:rPr>
        <w:t>1. Strateegilise planeerimisdokumendi ja kavandatava tegevuse lühikirjeldus:</w:t>
      </w:r>
    </w:p>
    <w:p w14:paraId="5E6164DA" w14:textId="77777777" w:rsidR="009E0612" w:rsidRDefault="009E0612" w:rsidP="009E0612">
      <w:pPr>
        <w:jc w:val="both"/>
        <w:rPr>
          <w:sz w:val="24"/>
          <w:szCs w:val="24"/>
          <w:lang w:val="et-EE"/>
        </w:rPr>
      </w:pPr>
      <w:r w:rsidRPr="00400DDB">
        <w:rPr>
          <w:sz w:val="24"/>
          <w:szCs w:val="24"/>
          <w:lang w:val="et-EE"/>
        </w:rPr>
        <w:t xml:space="preserve">Planeeringu koostamise eesmärgiks on Sedelga kinnistu jagada kaheks krundiks,  ehitusõiguse määramine kruntidele üksikelamu ja </w:t>
      </w:r>
      <w:r>
        <w:rPr>
          <w:sz w:val="24"/>
          <w:szCs w:val="24"/>
          <w:lang w:val="et-EE"/>
        </w:rPr>
        <w:t xml:space="preserve">kolme </w:t>
      </w:r>
      <w:r w:rsidRPr="00400DDB">
        <w:rPr>
          <w:sz w:val="24"/>
          <w:szCs w:val="24"/>
          <w:lang w:val="et-EE"/>
        </w:rPr>
        <w:t>abihoone püstitamiseks, teede ning liikluskorralduse põhimõtete planeerimine, tehnovõrkude ja- rajatiste paigutuse määramine, servituutide ja kitsenduste vajaduse määramine, arhitektuursete tingimuste määramine hoonetele, krundile sihtotstarbe määramine.</w:t>
      </w:r>
    </w:p>
    <w:p w14:paraId="5BF1254D" w14:textId="77777777" w:rsidR="009E0612" w:rsidRDefault="009E0612" w:rsidP="009E0612">
      <w:pPr>
        <w:jc w:val="both"/>
        <w:rPr>
          <w:sz w:val="24"/>
          <w:szCs w:val="24"/>
          <w:lang w:val="et-EE"/>
        </w:rPr>
      </w:pPr>
    </w:p>
    <w:p w14:paraId="5D227F3D" w14:textId="2052FFBC" w:rsidR="00262A65" w:rsidRDefault="009E0612" w:rsidP="009E0612">
      <w:pPr>
        <w:jc w:val="both"/>
        <w:rPr>
          <w:bCs/>
          <w:sz w:val="24"/>
          <w:szCs w:val="24"/>
          <w:lang w:val="et-EE"/>
        </w:rPr>
      </w:pPr>
      <w:r w:rsidRPr="00F957AD">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ehitustingimuste </w:t>
      </w:r>
      <w:r w:rsidRPr="00143639">
        <w:rPr>
          <w:rFonts w:eastAsia="Calibri"/>
          <w:iCs/>
          <w:sz w:val="24"/>
          <w:szCs w:val="24"/>
          <w:lang w:val="et-EE" w:eastAsia="en-US"/>
        </w:rPr>
        <w:t>määramine“ ei</w:t>
      </w:r>
      <w:r>
        <w:rPr>
          <w:rFonts w:eastAsia="Calibri"/>
          <w:iCs/>
          <w:sz w:val="24"/>
          <w:szCs w:val="24"/>
          <w:lang w:val="et-EE" w:eastAsia="en-US"/>
        </w:rPr>
        <w:t xml:space="preserve"> </w:t>
      </w:r>
      <w:r w:rsidRPr="00143639">
        <w:rPr>
          <w:rFonts w:eastAsia="Calibri"/>
          <w:iCs/>
          <w:sz w:val="24"/>
          <w:szCs w:val="24"/>
          <w:lang w:val="et-EE" w:eastAsia="en-US"/>
        </w:rPr>
        <w:t xml:space="preserve">ole </w:t>
      </w:r>
      <w:r>
        <w:rPr>
          <w:rFonts w:eastAsia="Calibri"/>
          <w:iCs/>
          <w:sz w:val="24"/>
          <w:szCs w:val="24"/>
          <w:lang w:val="et-EE" w:eastAsia="en-US"/>
        </w:rPr>
        <w:t>Sedelga</w:t>
      </w:r>
      <w:r w:rsidRPr="00143639">
        <w:rPr>
          <w:rFonts w:eastAsia="Calibri"/>
          <w:iCs/>
          <w:sz w:val="24"/>
          <w:szCs w:val="24"/>
          <w:lang w:val="et-EE" w:eastAsia="en-US"/>
        </w:rPr>
        <w:t xml:space="preserve"> kinnistu osas juhtfunktsiooni määratud (valge ala)</w:t>
      </w:r>
      <w:r>
        <w:rPr>
          <w:rFonts w:eastAsia="Calibri"/>
          <w:iCs/>
          <w:sz w:val="24"/>
          <w:szCs w:val="24"/>
          <w:lang w:val="et-EE" w:eastAsia="en-US"/>
        </w:rPr>
        <w:t xml:space="preserve">. Planeeringuala </w:t>
      </w:r>
      <w:r w:rsidRPr="005654B8">
        <w:rPr>
          <w:sz w:val="24"/>
          <w:szCs w:val="24"/>
          <w:lang w:val="et-EE"/>
        </w:rPr>
        <w:t>paikneb detailplaneeringu kohustusega alal</w:t>
      </w:r>
      <w:r>
        <w:rPr>
          <w:sz w:val="24"/>
          <w:szCs w:val="24"/>
          <w:lang w:val="et-EE"/>
        </w:rPr>
        <w:t>, piirneb tiheasustusalaga</w:t>
      </w:r>
      <w:r w:rsidRPr="005654B8">
        <w:rPr>
          <w:sz w:val="24"/>
          <w:szCs w:val="24"/>
          <w:lang w:val="et-EE"/>
        </w:rPr>
        <w:t>. Üldplaneeringu järgi on kompaktse hoonestuseaga alal lubatud elamukrundi suurus minimaalselt 1 ha.</w:t>
      </w:r>
      <w:r>
        <w:rPr>
          <w:b/>
          <w:bCs/>
          <w:sz w:val="24"/>
          <w:szCs w:val="24"/>
          <w:lang w:val="et-EE"/>
        </w:rPr>
        <w:t xml:space="preserve"> </w:t>
      </w:r>
      <w:r w:rsidR="00262A65" w:rsidRPr="00923061">
        <w:rPr>
          <w:bCs/>
          <w:sz w:val="24"/>
          <w:szCs w:val="24"/>
          <w:lang w:val="et-EE"/>
        </w:rPr>
        <w:t xml:space="preserve">Detailplaneering on üldplaneeringut muutev, sest </w:t>
      </w:r>
      <w:r w:rsidR="00262A65">
        <w:rPr>
          <w:bCs/>
          <w:sz w:val="24"/>
          <w:szCs w:val="24"/>
          <w:lang w:val="et-EE"/>
        </w:rPr>
        <w:t>planeeritakse ehitusõiguse määramine (</w:t>
      </w:r>
      <w:r w:rsidR="00262A65" w:rsidRPr="003C0479">
        <w:rPr>
          <w:bCs/>
          <w:sz w:val="24"/>
          <w:szCs w:val="24"/>
          <w:lang w:val="et-EE"/>
        </w:rPr>
        <w:t>elamule ja abi</w:t>
      </w:r>
      <w:r w:rsidR="00A3774C">
        <w:rPr>
          <w:bCs/>
          <w:sz w:val="24"/>
          <w:szCs w:val="24"/>
          <w:lang w:val="et-EE"/>
        </w:rPr>
        <w:t>hoonetele</w:t>
      </w:r>
      <w:r w:rsidR="00262A65" w:rsidRPr="003C0479">
        <w:rPr>
          <w:bCs/>
          <w:sz w:val="24"/>
          <w:szCs w:val="24"/>
          <w:lang w:val="et-EE"/>
        </w:rPr>
        <w:t>) väikse</w:t>
      </w:r>
      <w:r w:rsidR="00A3774C">
        <w:rPr>
          <w:bCs/>
          <w:sz w:val="24"/>
          <w:szCs w:val="24"/>
          <w:lang w:val="et-EE"/>
        </w:rPr>
        <w:t>matele</w:t>
      </w:r>
      <w:r w:rsidR="00262A65" w:rsidRPr="003C0479">
        <w:rPr>
          <w:bCs/>
          <w:sz w:val="24"/>
          <w:szCs w:val="24"/>
          <w:lang w:val="et-EE"/>
        </w:rPr>
        <w:t xml:space="preserve"> </w:t>
      </w:r>
      <w:r w:rsidR="00C548A5">
        <w:rPr>
          <w:bCs/>
          <w:sz w:val="24"/>
          <w:szCs w:val="24"/>
          <w:lang w:val="et-EE"/>
        </w:rPr>
        <w:t>kru</w:t>
      </w:r>
      <w:r w:rsidR="00A3774C">
        <w:rPr>
          <w:bCs/>
          <w:sz w:val="24"/>
          <w:szCs w:val="24"/>
          <w:lang w:val="et-EE"/>
        </w:rPr>
        <w:t>ntidele</w:t>
      </w:r>
      <w:r w:rsidR="00262A65" w:rsidRPr="003C0479">
        <w:rPr>
          <w:bCs/>
          <w:sz w:val="24"/>
          <w:szCs w:val="24"/>
          <w:lang w:val="et-EE"/>
        </w:rPr>
        <w:t xml:space="preserve">, kui üldplaneeringus ette nähtud. </w:t>
      </w:r>
    </w:p>
    <w:p w14:paraId="5C0C4D93" w14:textId="77777777" w:rsidR="009E0612" w:rsidRDefault="009E0612" w:rsidP="009E0612">
      <w:pPr>
        <w:jc w:val="both"/>
        <w:rPr>
          <w:bCs/>
          <w:sz w:val="24"/>
          <w:szCs w:val="24"/>
          <w:lang w:val="et-EE"/>
        </w:rPr>
      </w:pPr>
    </w:p>
    <w:p w14:paraId="154FAFE0" w14:textId="715D67AD" w:rsidR="009E0612" w:rsidRPr="009E0612" w:rsidRDefault="009E0612" w:rsidP="009E0612">
      <w:pPr>
        <w:spacing w:before="120" w:line="240" w:lineRule="atLeast"/>
        <w:jc w:val="both"/>
        <w:rPr>
          <w:sz w:val="24"/>
          <w:szCs w:val="24"/>
          <w:lang w:val="et-EE"/>
        </w:rPr>
      </w:pPr>
      <w:r w:rsidRPr="00037A5E">
        <w:rPr>
          <w:rFonts w:eastAsia="Segoe UI"/>
          <w:sz w:val="24"/>
          <w:szCs w:val="24"/>
          <w:lang w:val="et-EE"/>
        </w:rPr>
        <w:lastRenderedPageBreak/>
        <w:t>Planeeritav ala asub Nõmmerga tee ääres, eramajade piirkonnas, on valdavalt rohuga kaetud ning osaliselt kadastunud.</w:t>
      </w:r>
      <w:r>
        <w:rPr>
          <w:rFonts w:eastAsia="Segoe UI"/>
          <w:sz w:val="24"/>
          <w:szCs w:val="24"/>
          <w:lang w:val="et-EE"/>
        </w:rPr>
        <w:t xml:space="preserve"> Sedelga kinnistut ei ole majanduslikult mõislik põllumajanduslikuks kasutamiseks ning kinnistu omanik soovib sellele kavandada elamumaa krundid.</w:t>
      </w:r>
      <w:r w:rsidRPr="00037A5E">
        <w:rPr>
          <w:rFonts w:eastAsia="Segoe UI"/>
          <w:sz w:val="24"/>
          <w:szCs w:val="24"/>
          <w:lang w:val="et-EE"/>
        </w:rPr>
        <w:t xml:space="preserve"> </w:t>
      </w:r>
      <w:r w:rsidRPr="00037A5E">
        <w:rPr>
          <w:bCs/>
          <w:sz w:val="24"/>
          <w:szCs w:val="24"/>
          <w:lang w:val="et-EE"/>
        </w:rPr>
        <w:t xml:space="preserve">Piirkonnas on kaasaegne tänavavõrk, ühisveevärk ja elektrirajatised. Elamupiirkond on lähedal aleviku keskusele, kus pakutakse mitmeid teenuseid, sh lasteaed, pood, </w:t>
      </w:r>
      <w:r>
        <w:rPr>
          <w:bCs/>
          <w:sz w:val="24"/>
          <w:szCs w:val="24"/>
          <w:lang w:val="et-EE"/>
        </w:rPr>
        <w:t xml:space="preserve">spordi ja </w:t>
      </w:r>
      <w:r w:rsidRPr="00037A5E">
        <w:rPr>
          <w:bCs/>
          <w:sz w:val="24"/>
          <w:szCs w:val="24"/>
          <w:lang w:val="et-EE"/>
        </w:rPr>
        <w:t xml:space="preserve">vaba aja veetmise võimalused. Planeeritav ala on piirkonnas, kus on võimalik kommunikatsioonide läheduses kaasaegseid elamuid püstitada  ning seeläbi tihendada aleviku asustust ja tagada järgmistele põlvkondadele võimalus rajada kodu Kõrgessaarde. Hooned tuleb hoolikalt sobitada väljakujunenud keskkonda ning arvestada tuleb väljakujunenud ehitusjoonega, privaatsuse tagamisega ja muude kitsendustega. </w:t>
      </w:r>
    </w:p>
    <w:p w14:paraId="0CFD24AB" w14:textId="77777777" w:rsidR="00262A65" w:rsidRDefault="00262A65" w:rsidP="00262A65">
      <w:pPr>
        <w:jc w:val="both"/>
        <w:rPr>
          <w:rFonts w:ascii="TimesNewRomanPSMT" w:hAnsi="TimesNewRomanPSMT"/>
          <w:color w:val="000000"/>
          <w:sz w:val="24"/>
          <w:szCs w:val="24"/>
          <w:lang w:val="et-EE"/>
        </w:rPr>
      </w:pPr>
    </w:p>
    <w:p w14:paraId="214A040E" w14:textId="71E934B2" w:rsidR="00262A65" w:rsidRPr="00793FE9" w:rsidRDefault="009E0612" w:rsidP="00262A65">
      <w:pPr>
        <w:jc w:val="both"/>
        <w:rPr>
          <w:iCs/>
          <w:sz w:val="24"/>
          <w:szCs w:val="24"/>
          <w:lang w:val="et-EE"/>
        </w:rPr>
      </w:pPr>
      <w:r w:rsidRPr="009E0612">
        <w:rPr>
          <w:b/>
          <w:bCs/>
          <w:iCs/>
          <w:sz w:val="24"/>
          <w:szCs w:val="24"/>
          <w:lang w:val="et-EE"/>
        </w:rPr>
        <w:drawing>
          <wp:inline distT="0" distB="0" distL="0" distR="0" wp14:anchorId="1A978734" wp14:editId="0F48A9B5">
            <wp:extent cx="5760720" cy="3382645"/>
            <wp:effectExtent l="0" t="0" r="0" b="8255"/>
            <wp:docPr id="900392524" name="Pilt 1" descr="Pilt, millel on kujutatud Värvikus, Graafika, lilla, kuvatõmmi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2524" name="Pilt 1" descr="Pilt, millel on kujutatud Värvikus, Graafika, lilla, kuvatõmmis&#10;&#10;Tehisintellekti genereeritud sisu võib olla ebatõene."/>
                    <pic:cNvPicPr/>
                  </pic:nvPicPr>
                  <pic:blipFill>
                    <a:blip r:embed="rId5"/>
                    <a:stretch>
                      <a:fillRect/>
                    </a:stretch>
                  </pic:blipFill>
                  <pic:spPr>
                    <a:xfrm>
                      <a:off x="0" y="0"/>
                      <a:ext cx="5760720" cy="3382645"/>
                    </a:xfrm>
                    <a:prstGeom prst="rect">
                      <a:avLst/>
                    </a:prstGeom>
                  </pic:spPr>
                </pic:pic>
              </a:graphicData>
            </a:graphic>
          </wp:inline>
        </w:drawing>
      </w:r>
      <w:r w:rsidR="00262A65" w:rsidRPr="00793FE9">
        <w:rPr>
          <w:b/>
          <w:bCs/>
          <w:iCs/>
          <w:sz w:val="24"/>
          <w:szCs w:val="24"/>
          <w:lang w:val="et-EE"/>
        </w:rPr>
        <w:t>Joonis 1</w:t>
      </w:r>
      <w:r w:rsidR="00262A65" w:rsidRPr="00793FE9">
        <w:rPr>
          <w:iCs/>
          <w:sz w:val="24"/>
          <w:szCs w:val="24"/>
          <w:lang w:val="et-EE"/>
        </w:rPr>
        <w:t xml:space="preserve">. Planeeringu asukoht </w:t>
      </w:r>
      <w:r>
        <w:rPr>
          <w:iCs/>
          <w:sz w:val="24"/>
          <w:szCs w:val="24"/>
          <w:lang w:val="et-EE"/>
        </w:rPr>
        <w:t>Kõrgessaare vall</w:t>
      </w:r>
      <w:r w:rsidR="00262A65" w:rsidRPr="00793FE9">
        <w:rPr>
          <w:iCs/>
          <w:sz w:val="24"/>
          <w:szCs w:val="24"/>
          <w:lang w:val="et-EE"/>
        </w:rPr>
        <w:t xml:space="preserve"> üldplaneeringu kaardil </w:t>
      </w:r>
    </w:p>
    <w:p w14:paraId="171D5943" w14:textId="77777777" w:rsidR="00111866" w:rsidRPr="00E73F63" w:rsidRDefault="00111866" w:rsidP="00111866">
      <w:pPr>
        <w:jc w:val="both"/>
        <w:rPr>
          <w:bCs/>
          <w:sz w:val="24"/>
          <w:szCs w:val="24"/>
          <w:lang w:val="et-EE"/>
        </w:rPr>
      </w:pPr>
    </w:p>
    <w:p w14:paraId="5BF617E9" w14:textId="77777777" w:rsidR="00111866" w:rsidRPr="00E73F63" w:rsidRDefault="00111866" w:rsidP="00111866">
      <w:pPr>
        <w:jc w:val="both"/>
        <w:rPr>
          <w:b/>
          <w:sz w:val="24"/>
          <w:szCs w:val="24"/>
          <w:lang w:val="et-EE"/>
        </w:rPr>
      </w:pPr>
      <w:r w:rsidRPr="00E73F63">
        <w:rPr>
          <w:b/>
          <w:sz w:val="24"/>
          <w:szCs w:val="24"/>
          <w:lang w:val="et-EE"/>
        </w:rPr>
        <w:t>2. Seotus teiste strateegiliste planeerimisdokumentidega:</w:t>
      </w:r>
    </w:p>
    <w:p w14:paraId="1226BA28" w14:textId="77777777" w:rsidR="009E0612" w:rsidRPr="00400DDB" w:rsidRDefault="009E0612" w:rsidP="009E0612">
      <w:pPr>
        <w:spacing w:before="120" w:line="240" w:lineRule="atLeast"/>
        <w:jc w:val="both"/>
        <w:rPr>
          <w:sz w:val="24"/>
          <w:szCs w:val="24"/>
          <w:lang w:val="et-EE"/>
        </w:rPr>
      </w:pPr>
      <w:bookmarkStart w:id="1" w:name="_Hlk172559974"/>
      <w:r w:rsidRPr="00400DDB">
        <w:rPr>
          <w:sz w:val="24"/>
          <w:szCs w:val="24"/>
          <w:lang w:val="et-EE"/>
        </w:rPr>
        <w:t xml:space="preserve">Hiiu maakonnaplaneeringu järgi asub planeeringuala II klassi väärtuslikul maastikul (Kõrgessaare). </w:t>
      </w:r>
    </w:p>
    <w:bookmarkEnd w:id="1"/>
    <w:p w14:paraId="5324F76B" w14:textId="5B0FCF13" w:rsidR="00111866" w:rsidRDefault="009E0612" w:rsidP="009E0612">
      <w:pPr>
        <w:spacing w:before="120" w:line="240" w:lineRule="atLeast"/>
        <w:jc w:val="both"/>
        <w:rPr>
          <w:sz w:val="24"/>
          <w:szCs w:val="24"/>
          <w:lang w:val="et-EE"/>
        </w:rPr>
      </w:pPr>
      <w:r w:rsidRPr="005654B8">
        <w:rPr>
          <w:sz w:val="24"/>
          <w:szCs w:val="24"/>
          <w:lang w:val="et-EE"/>
        </w:rPr>
        <w:t xml:space="preserve">Uue koostatava üldplaneeringu eelnõu kohaselt on uute elukondlike hoonetega hoonestatava maaüksuse lubatud vähima suuruse üldtingimus väljaspool tiheasustusega ala ehk hajaasustuses on 1 ha. </w:t>
      </w:r>
      <w:r>
        <w:rPr>
          <w:sz w:val="24"/>
          <w:szCs w:val="24"/>
          <w:lang w:val="et-EE"/>
        </w:rPr>
        <w:t>Kohalik omavalitsus</w:t>
      </w:r>
      <w:r w:rsidRPr="005654B8">
        <w:rPr>
          <w:sz w:val="24"/>
          <w:szCs w:val="24"/>
          <w:lang w:val="et-EE"/>
        </w:rPr>
        <w:t xml:space="preserve"> võib põhjendatud juhul rakendada uute elukondlike hoonetega hoonestatava maaüksuse vähima suuruse erisust kuni 2 % ulatuses. </w:t>
      </w:r>
    </w:p>
    <w:p w14:paraId="61827050" w14:textId="77777777" w:rsidR="009E0612" w:rsidRPr="009E0612" w:rsidRDefault="009E0612" w:rsidP="009E0612">
      <w:pPr>
        <w:spacing w:before="120" w:line="240" w:lineRule="atLeast"/>
        <w:jc w:val="both"/>
        <w:rPr>
          <w:sz w:val="24"/>
          <w:szCs w:val="24"/>
          <w:lang w:val="et-EE"/>
        </w:rPr>
      </w:pPr>
    </w:p>
    <w:p w14:paraId="1A3CB929" w14:textId="72F8189F" w:rsidR="00111866" w:rsidRPr="00793FE9" w:rsidRDefault="00111866" w:rsidP="00111866">
      <w:pPr>
        <w:jc w:val="both"/>
        <w:rPr>
          <w:b/>
          <w:sz w:val="24"/>
          <w:szCs w:val="24"/>
          <w:lang w:val="et-EE"/>
        </w:rPr>
      </w:pPr>
      <w:r w:rsidRPr="00793FE9">
        <w:rPr>
          <w:b/>
          <w:sz w:val="24"/>
          <w:szCs w:val="24"/>
          <w:lang w:val="et-EE"/>
        </w:rPr>
        <w:t>3. Mõjutatava keskkonna kirjeldus</w:t>
      </w:r>
    </w:p>
    <w:p w14:paraId="38FD8A70" w14:textId="578B16F9" w:rsidR="00EF3E9C" w:rsidRPr="006F177F" w:rsidRDefault="00EF3E9C" w:rsidP="00EF3E9C">
      <w:pPr>
        <w:spacing w:before="120"/>
        <w:jc w:val="both"/>
        <w:rPr>
          <w:bCs/>
          <w:sz w:val="24"/>
          <w:szCs w:val="24"/>
          <w:lang w:val="et-EE"/>
        </w:rPr>
      </w:pPr>
      <w:r w:rsidRPr="006F177F">
        <w:rPr>
          <w:bCs/>
          <w:sz w:val="24"/>
          <w:szCs w:val="24"/>
          <w:lang w:val="et-EE"/>
        </w:rPr>
        <w:t xml:space="preserve">Planeeritav ala moodustab </w:t>
      </w:r>
      <w:r w:rsidR="009E0612">
        <w:rPr>
          <w:bCs/>
          <w:sz w:val="24"/>
          <w:szCs w:val="24"/>
          <w:lang w:val="et-EE"/>
        </w:rPr>
        <w:t>Sedelga</w:t>
      </w:r>
      <w:r w:rsidRPr="006F177F">
        <w:rPr>
          <w:bCs/>
          <w:sz w:val="24"/>
          <w:szCs w:val="24"/>
          <w:lang w:val="et-EE"/>
        </w:rPr>
        <w:t xml:space="preserve"> kinnistu, </w:t>
      </w:r>
      <w:r w:rsidRPr="006F177F">
        <w:rPr>
          <w:rFonts w:eastAsia="Segoe UI"/>
          <w:bCs/>
          <w:sz w:val="24"/>
          <w:szCs w:val="24"/>
          <w:lang w:val="et-EE"/>
        </w:rPr>
        <w:t xml:space="preserve">mille suurus on </w:t>
      </w:r>
      <w:r w:rsidR="009E0612">
        <w:rPr>
          <w:sz w:val="24"/>
          <w:szCs w:val="24"/>
          <w:lang w:val="et-EE"/>
        </w:rPr>
        <w:t>18 984</w:t>
      </w:r>
      <w:r w:rsidRPr="006F177F">
        <w:rPr>
          <w:rFonts w:eastAsia="Segoe UI"/>
          <w:bCs/>
          <w:sz w:val="24"/>
          <w:szCs w:val="24"/>
          <w:lang w:val="et-EE"/>
        </w:rPr>
        <w:t xml:space="preserve"> m², </w:t>
      </w:r>
      <w:r w:rsidR="00A3774C">
        <w:rPr>
          <w:rFonts w:eastAsia="Segoe UI"/>
          <w:bCs/>
          <w:sz w:val="24"/>
          <w:szCs w:val="24"/>
          <w:lang w:val="et-EE"/>
        </w:rPr>
        <w:t>Maa- ja Ruumiameti</w:t>
      </w:r>
      <w:r w:rsidRPr="006F177F">
        <w:rPr>
          <w:rFonts w:eastAsia="Segoe UI"/>
          <w:bCs/>
          <w:sz w:val="24"/>
          <w:szCs w:val="24"/>
          <w:lang w:val="et-EE"/>
        </w:rPr>
        <w:t xml:space="preserve"> andmetel </w:t>
      </w:r>
      <w:r w:rsidR="009E0612">
        <w:rPr>
          <w:rFonts w:eastAsia="Segoe UI"/>
          <w:bCs/>
          <w:sz w:val="24"/>
          <w:szCs w:val="24"/>
          <w:lang w:val="et-EE"/>
        </w:rPr>
        <w:t>maatulundusmaa</w:t>
      </w:r>
      <w:r w:rsidRPr="006F177F">
        <w:rPr>
          <w:rFonts w:eastAsia="Segoe UI"/>
          <w:bCs/>
          <w:sz w:val="24"/>
          <w:szCs w:val="24"/>
          <w:lang w:val="et-EE"/>
        </w:rPr>
        <w:t xml:space="preserve"> 100%, </w:t>
      </w:r>
      <w:r w:rsidRPr="006F177F">
        <w:rPr>
          <w:bCs/>
          <w:sz w:val="24"/>
          <w:szCs w:val="24"/>
          <w:lang w:val="et-EE"/>
        </w:rPr>
        <w:t>kinnistu on eraomandis ja hoonestamata.</w:t>
      </w:r>
    </w:p>
    <w:p w14:paraId="39193E8C" w14:textId="71CD11E3" w:rsidR="00EF3E9C" w:rsidRPr="006F177F" w:rsidRDefault="00EF3E9C" w:rsidP="00EF3E9C">
      <w:pPr>
        <w:spacing w:before="120"/>
        <w:jc w:val="both"/>
        <w:rPr>
          <w:bCs/>
          <w:sz w:val="24"/>
          <w:szCs w:val="24"/>
          <w:lang w:val="et-EE"/>
        </w:rPr>
      </w:pPr>
      <w:r w:rsidRPr="006F177F">
        <w:rPr>
          <w:bCs/>
          <w:sz w:val="24"/>
          <w:szCs w:val="24"/>
          <w:lang w:val="et-EE"/>
        </w:rPr>
        <w:t>Kinnistu</w:t>
      </w:r>
      <w:r w:rsidR="006F177F" w:rsidRPr="006F177F">
        <w:rPr>
          <w:bCs/>
          <w:sz w:val="24"/>
          <w:szCs w:val="24"/>
          <w:lang w:val="et-EE"/>
        </w:rPr>
        <w:t>l</w:t>
      </w:r>
      <w:r w:rsidRPr="006F177F">
        <w:rPr>
          <w:bCs/>
          <w:sz w:val="24"/>
          <w:szCs w:val="24"/>
          <w:lang w:val="et-EE"/>
        </w:rPr>
        <w:t xml:space="preserve"> on valdavalt</w:t>
      </w:r>
      <w:r w:rsidR="006F177F" w:rsidRPr="006F177F">
        <w:rPr>
          <w:bCs/>
          <w:sz w:val="24"/>
          <w:szCs w:val="24"/>
          <w:lang w:val="et-EE"/>
        </w:rPr>
        <w:t xml:space="preserve"> </w:t>
      </w:r>
      <w:r w:rsidR="009E0612">
        <w:rPr>
          <w:bCs/>
          <w:sz w:val="24"/>
          <w:szCs w:val="24"/>
          <w:lang w:val="et-EE"/>
        </w:rPr>
        <w:t>haritava maa</w:t>
      </w:r>
      <w:r w:rsidR="006F177F" w:rsidRPr="006F177F">
        <w:rPr>
          <w:bCs/>
          <w:sz w:val="24"/>
          <w:szCs w:val="24"/>
          <w:lang w:val="et-EE"/>
        </w:rPr>
        <w:t xml:space="preserve"> kõlvik</w:t>
      </w:r>
      <w:r w:rsidRPr="006F177F">
        <w:rPr>
          <w:bCs/>
          <w:sz w:val="24"/>
          <w:szCs w:val="24"/>
          <w:lang w:val="et-EE"/>
        </w:rPr>
        <w:t xml:space="preserve">, </w:t>
      </w:r>
      <w:r w:rsidR="006F177F" w:rsidRPr="006F177F">
        <w:rPr>
          <w:bCs/>
          <w:sz w:val="24"/>
          <w:szCs w:val="24"/>
          <w:lang w:val="et-EE"/>
        </w:rPr>
        <w:t xml:space="preserve">osaliselt </w:t>
      </w:r>
      <w:r w:rsidR="009E0612">
        <w:rPr>
          <w:bCs/>
          <w:sz w:val="24"/>
          <w:szCs w:val="24"/>
          <w:lang w:val="et-EE"/>
        </w:rPr>
        <w:t>kadastunud</w:t>
      </w:r>
      <w:r w:rsidRPr="006F177F">
        <w:rPr>
          <w:bCs/>
          <w:sz w:val="24"/>
          <w:szCs w:val="24"/>
          <w:lang w:val="et-EE"/>
        </w:rPr>
        <w:t>.</w:t>
      </w:r>
    </w:p>
    <w:p w14:paraId="71F450C1" w14:textId="379B895D" w:rsidR="009E0612" w:rsidRDefault="009E0612" w:rsidP="009E0612">
      <w:pPr>
        <w:spacing w:before="240" w:line="240" w:lineRule="atLeast"/>
        <w:jc w:val="both"/>
        <w:rPr>
          <w:sz w:val="24"/>
          <w:szCs w:val="24"/>
          <w:lang w:val="et-EE"/>
        </w:rPr>
      </w:pPr>
      <w:r w:rsidRPr="004D671A">
        <w:rPr>
          <w:sz w:val="24"/>
          <w:szCs w:val="24"/>
          <w:lang w:val="et-EE"/>
        </w:rPr>
        <w:t>Planeeringualal põhjustavad kitsendusi Maa-</w:t>
      </w:r>
      <w:r w:rsidR="00A3774C">
        <w:rPr>
          <w:sz w:val="24"/>
          <w:szCs w:val="24"/>
          <w:lang w:val="et-EE"/>
        </w:rPr>
        <w:t xml:space="preserve"> ja Ruumi</w:t>
      </w:r>
      <w:r w:rsidRPr="004D671A">
        <w:rPr>
          <w:sz w:val="24"/>
          <w:szCs w:val="24"/>
          <w:lang w:val="et-EE"/>
        </w:rPr>
        <w:t>ameti andmetel</w:t>
      </w:r>
      <w:r w:rsidRPr="00890334">
        <w:rPr>
          <w:sz w:val="24"/>
          <w:szCs w:val="24"/>
          <w:lang w:val="et-EE"/>
        </w:rPr>
        <w:t xml:space="preserve"> </w:t>
      </w:r>
      <w:bookmarkStart w:id="2" w:name="_Hlk169007547"/>
      <w:r>
        <w:rPr>
          <w:sz w:val="24"/>
          <w:szCs w:val="24"/>
          <w:lang w:val="et-EE"/>
        </w:rPr>
        <w:t>veehaarde sanitaarkaitseala ja geodeetilise märgi kaitsevöönd</w:t>
      </w:r>
      <w:bookmarkEnd w:id="2"/>
      <w:r>
        <w:rPr>
          <w:sz w:val="24"/>
          <w:szCs w:val="24"/>
          <w:lang w:val="et-EE"/>
        </w:rPr>
        <w:t xml:space="preserve">. </w:t>
      </w:r>
    </w:p>
    <w:p w14:paraId="57DCA215" w14:textId="7E409A4F" w:rsidR="009E0612" w:rsidRDefault="009E0612" w:rsidP="009E0612">
      <w:pPr>
        <w:autoSpaceDE/>
        <w:autoSpaceDN/>
        <w:spacing w:before="240" w:line="240" w:lineRule="atLeast"/>
        <w:jc w:val="both"/>
        <w:rPr>
          <w:rFonts w:eastAsia="Times New Roman"/>
          <w:sz w:val="24"/>
          <w:szCs w:val="24"/>
          <w:lang w:val="et-EE"/>
        </w:rPr>
      </w:pPr>
      <w:bookmarkStart w:id="3" w:name="_Hlk172621629"/>
      <w:r w:rsidRPr="009E0612">
        <w:rPr>
          <w:sz w:val="24"/>
          <w:szCs w:val="24"/>
          <w:lang w:val="et-EE"/>
        </w:rPr>
        <w:lastRenderedPageBreak/>
        <w:t xml:space="preserve">Juurdepääs kruntidele </w:t>
      </w:r>
      <w:bookmarkStart w:id="4" w:name="_Hlk168995009"/>
      <w:r w:rsidRPr="009E0612">
        <w:rPr>
          <w:sz w:val="24"/>
          <w:szCs w:val="24"/>
          <w:lang w:val="et-EE"/>
        </w:rPr>
        <w:t>planeeritakse mahasõitudega Nõmmerga teelt (</w:t>
      </w:r>
      <w:r w:rsidRPr="009E0612">
        <w:rPr>
          <w:rFonts w:eastAsia="Times New Roman"/>
          <w:sz w:val="24"/>
          <w:szCs w:val="24"/>
          <w:lang w:val="et-EE"/>
        </w:rPr>
        <w:t>20501:001:0840</w:t>
      </w:r>
      <w:r w:rsidRPr="009E0612">
        <w:rPr>
          <w:sz w:val="24"/>
          <w:szCs w:val="24"/>
          <w:shd w:val="clear" w:color="auto" w:fill="FFFFFF"/>
          <w:lang w:val="et-EE"/>
        </w:rPr>
        <w:t>).</w:t>
      </w:r>
      <w:bookmarkEnd w:id="4"/>
      <w:r w:rsidRPr="009E0612">
        <w:rPr>
          <w:sz w:val="24"/>
          <w:szCs w:val="24"/>
          <w:lang w:val="et-EE"/>
        </w:rPr>
        <w:t xml:space="preserve"> </w:t>
      </w:r>
      <w:bookmarkEnd w:id="3"/>
      <w:r w:rsidRPr="009E0612">
        <w:rPr>
          <w:color w:val="000000"/>
          <w:sz w:val="24"/>
          <w:szCs w:val="24"/>
          <w:lang w:val="et-EE"/>
        </w:rPr>
        <w:t>Parkimine lahendada krun</w:t>
      </w:r>
      <w:r w:rsidR="00A3774C">
        <w:rPr>
          <w:color w:val="000000"/>
          <w:sz w:val="24"/>
          <w:szCs w:val="24"/>
          <w:lang w:val="et-EE"/>
        </w:rPr>
        <w:t>tide</w:t>
      </w:r>
      <w:r w:rsidRPr="009E0612">
        <w:rPr>
          <w:color w:val="000000"/>
          <w:sz w:val="24"/>
          <w:szCs w:val="24"/>
          <w:lang w:val="et-EE"/>
        </w:rPr>
        <w:t xml:space="preserve"> siseselt ning tänavale parkimist ja tagurdamist mitte ette näha. </w:t>
      </w:r>
    </w:p>
    <w:p w14:paraId="56D13FD9" w14:textId="22D006B1" w:rsidR="00111866" w:rsidRPr="009E0612" w:rsidRDefault="00111866" w:rsidP="009E0612">
      <w:pPr>
        <w:autoSpaceDE/>
        <w:autoSpaceDN/>
        <w:spacing w:before="240" w:line="240" w:lineRule="atLeast"/>
        <w:jc w:val="both"/>
        <w:rPr>
          <w:rFonts w:eastAsia="Times New Roman"/>
          <w:sz w:val="24"/>
          <w:szCs w:val="24"/>
          <w:lang w:val="et-EE"/>
        </w:rPr>
      </w:pPr>
      <w:r w:rsidRPr="00321C0F">
        <w:rPr>
          <w:bCs/>
          <w:sz w:val="24"/>
          <w:szCs w:val="24"/>
          <w:lang w:val="et-EE"/>
        </w:rPr>
        <w:t>Loodusvarade väljaselgitamisel ja keskkonna vastupanuvõime hindamisel lähtutakse Maa-</w:t>
      </w:r>
      <w:r w:rsidR="00A3774C">
        <w:rPr>
          <w:bCs/>
          <w:sz w:val="24"/>
          <w:szCs w:val="24"/>
          <w:lang w:val="et-EE"/>
        </w:rPr>
        <w:t xml:space="preserve"> ja Ruumi</w:t>
      </w:r>
      <w:r w:rsidRPr="00321C0F">
        <w:rPr>
          <w:bCs/>
          <w:sz w:val="24"/>
          <w:szCs w:val="24"/>
          <w:lang w:val="et-EE"/>
        </w:rPr>
        <w:t>ameti looduskaitse, geoloogia, muldade, kitsenduste, maardlate kaardirakenduste ja keskkonnaregistri andmetest.</w:t>
      </w:r>
    </w:p>
    <w:p w14:paraId="348B3E60" w14:textId="101FE14C" w:rsidR="00111866" w:rsidRPr="009E0612" w:rsidRDefault="00111866" w:rsidP="002F3CC3">
      <w:pPr>
        <w:spacing w:before="120"/>
        <w:jc w:val="both"/>
        <w:rPr>
          <w:sz w:val="24"/>
          <w:szCs w:val="24"/>
          <w:shd w:val="clear" w:color="auto" w:fill="FFFFFF"/>
          <w:lang w:val="et-EE"/>
        </w:rPr>
      </w:pPr>
      <w:r w:rsidRPr="009E0612">
        <w:rPr>
          <w:sz w:val="24"/>
          <w:szCs w:val="24"/>
          <w:lang w:val="et-EE"/>
        </w:rPr>
        <w:t>Planeeringaual jääb</w:t>
      </w:r>
      <w:r w:rsidR="009E0612" w:rsidRPr="009E0612">
        <w:rPr>
          <w:sz w:val="24"/>
          <w:szCs w:val="24"/>
          <w:lang w:val="et-EE"/>
        </w:rPr>
        <w:t xml:space="preserve"> kaitsmata</w:t>
      </w:r>
      <w:r w:rsidR="006A271F" w:rsidRPr="009E0612">
        <w:rPr>
          <w:sz w:val="24"/>
          <w:szCs w:val="24"/>
          <w:lang w:val="et-EE"/>
        </w:rPr>
        <w:t xml:space="preserve"> </w:t>
      </w:r>
      <w:r w:rsidRPr="009E0612">
        <w:rPr>
          <w:sz w:val="24"/>
          <w:szCs w:val="24"/>
          <w:lang w:val="et-EE"/>
        </w:rPr>
        <w:t xml:space="preserve">põhjaveega piirkonda (Joonis </w:t>
      </w:r>
      <w:r w:rsidR="007A1599" w:rsidRPr="009E0612">
        <w:rPr>
          <w:sz w:val="24"/>
          <w:szCs w:val="24"/>
          <w:lang w:val="et-EE"/>
        </w:rPr>
        <w:t>2</w:t>
      </w:r>
      <w:r w:rsidRPr="009E0612">
        <w:rPr>
          <w:sz w:val="24"/>
          <w:szCs w:val="24"/>
          <w:lang w:val="et-EE"/>
        </w:rPr>
        <w:t>). Lähim</w:t>
      </w:r>
      <w:r w:rsidR="006A271F" w:rsidRPr="009E0612">
        <w:rPr>
          <w:sz w:val="24"/>
          <w:szCs w:val="24"/>
          <w:lang w:val="et-EE"/>
        </w:rPr>
        <w:t>a</w:t>
      </w:r>
      <w:r w:rsidRPr="009E0612">
        <w:rPr>
          <w:sz w:val="24"/>
          <w:szCs w:val="24"/>
          <w:lang w:val="et-EE"/>
        </w:rPr>
        <w:t xml:space="preserve"> registrisse kantud puurkaev</w:t>
      </w:r>
      <w:r w:rsidR="00321C0F" w:rsidRPr="009E0612">
        <w:rPr>
          <w:sz w:val="24"/>
          <w:szCs w:val="24"/>
          <w:lang w:val="et-EE"/>
        </w:rPr>
        <w:t xml:space="preserve"> </w:t>
      </w:r>
      <w:r w:rsidRPr="009E0612">
        <w:rPr>
          <w:sz w:val="24"/>
          <w:szCs w:val="24"/>
          <w:lang w:val="et-EE"/>
        </w:rPr>
        <w:t>keskkonnaregistri koodiga</w:t>
      </w:r>
      <w:r w:rsidR="001540DD" w:rsidRPr="009E0612">
        <w:rPr>
          <w:sz w:val="24"/>
          <w:szCs w:val="24"/>
          <w:lang w:val="et-EE"/>
        </w:rPr>
        <w:t xml:space="preserve"> </w:t>
      </w:r>
      <w:r w:rsidR="009E0612" w:rsidRPr="009E0612">
        <w:rPr>
          <w:sz w:val="24"/>
          <w:szCs w:val="24"/>
          <w:shd w:val="clear" w:color="auto" w:fill="FFFFFF"/>
          <w:lang w:val="et-EE"/>
        </w:rPr>
        <w:t>PRK0013290</w:t>
      </w:r>
      <w:r w:rsidR="006A271F" w:rsidRPr="009E0612">
        <w:rPr>
          <w:sz w:val="24"/>
          <w:szCs w:val="24"/>
          <w:shd w:val="clear" w:color="auto" w:fill="FFFFFF"/>
          <w:lang w:val="et-EE"/>
        </w:rPr>
        <w:t xml:space="preserve"> </w:t>
      </w:r>
      <w:r w:rsidR="001540DD" w:rsidRPr="009E0612">
        <w:rPr>
          <w:sz w:val="24"/>
          <w:szCs w:val="24"/>
          <w:lang w:val="et-EE"/>
        </w:rPr>
        <w:t xml:space="preserve"> </w:t>
      </w:r>
      <w:r w:rsidRPr="009E0612">
        <w:rPr>
          <w:sz w:val="24"/>
          <w:szCs w:val="24"/>
          <w:lang w:val="et-EE"/>
        </w:rPr>
        <w:t>paik</w:t>
      </w:r>
      <w:r w:rsidR="006A271F" w:rsidRPr="009E0612">
        <w:rPr>
          <w:sz w:val="24"/>
          <w:szCs w:val="24"/>
          <w:lang w:val="et-EE"/>
        </w:rPr>
        <w:t>ne</w:t>
      </w:r>
      <w:r w:rsidR="00321C0F" w:rsidRPr="009E0612">
        <w:rPr>
          <w:sz w:val="24"/>
          <w:szCs w:val="24"/>
          <w:lang w:val="et-EE"/>
        </w:rPr>
        <w:t>b</w:t>
      </w:r>
      <w:r w:rsidR="009E0612" w:rsidRPr="009E0612">
        <w:rPr>
          <w:sz w:val="24"/>
          <w:szCs w:val="24"/>
          <w:lang w:val="et-EE"/>
        </w:rPr>
        <w:t xml:space="preserve"> planeeringualast</w:t>
      </w:r>
      <w:r w:rsidRPr="009E0612">
        <w:rPr>
          <w:sz w:val="24"/>
          <w:szCs w:val="24"/>
          <w:lang w:val="et-EE"/>
        </w:rPr>
        <w:t xml:space="preserve"> ca </w:t>
      </w:r>
      <w:r w:rsidR="009E0612" w:rsidRPr="009E0612">
        <w:rPr>
          <w:sz w:val="24"/>
          <w:szCs w:val="24"/>
          <w:lang w:val="et-EE"/>
        </w:rPr>
        <w:t>60</w:t>
      </w:r>
      <w:r w:rsidR="006A271F" w:rsidRPr="009E0612">
        <w:rPr>
          <w:sz w:val="24"/>
          <w:szCs w:val="24"/>
          <w:lang w:val="et-EE"/>
        </w:rPr>
        <w:t xml:space="preserve"> m</w:t>
      </w:r>
      <w:r w:rsidRPr="009E0612">
        <w:rPr>
          <w:sz w:val="24"/>
          <w:szCs w:val="24"/>
          <w:lang w:val="et-EE"/>
        </w:rPr>
        <w:t xml:space="preserve"> kaugusel. </w:t>
      </w:r>
      <w:r w:rsidRPr="009E0612">
        <w:rPr>
          <w:sz w:val="24"/>
          <w:szCs w:val="24"/>
          <w:shd w:val="clear" w:color="auto" w:fill="FFFFFF"/>
          <w:lang w:val="et-EE"/>
        </w:rPr>
        <w:t>Lähim</w:t>
      </w:r>
      <w:r w:rsidR="00E6282D" w:rsidRPr="009E0612">
        <w:rPr>
          <w:sz w:val="24"/>
          <w:szCs w:val="24"/>
          <w:shd w:val="clear" w:color="auto" w:fill="FFFFFF"/>
          <w:lang w:val="et-EE"/>
        </w:rPr>
        <w:t>ad</w:t>
      </w:r>
      <w:r w:rsidRPr="009E0612">
        <w:rPr>
          <w:sz w:val="24"/>
          <w:szCs w:val="24"/>
          <w:shd w:val="clear" w:color="auto" w:fill="FFFFFF"/>
          <w:lang w:val="et-EE"/>
        </w:rPr>
        <w:t xml:space="preserve"> madalam</w:t>
      </w:r>
      <w:r w:rsidR="00E6282D" w:rsidRPr="009E0612">
        <w:rPr>
          <w:sz w:val="24"/>
          <w:szCs w:val="24"/>
          <w:shd w:val="clear" w:color="auto" w:fill="FFFFFF"/>
          <w:lang w:val="et-EE"/>
        </w:rPr>
        <w:t>ad</w:t>
      </w:r>
      <w:r w:rsidRPr="009E0612">
        <w:rPr>
          <w:sz w:val="24"/>
          <w:szCs w:val="24"/>
          <w:shd w:val="clear" w:color="auto" w:fill="FFFFFF"/>
          <w:lang w:val="et-EE"/>
        </w:rPr>
        <w:t xml:space="preserve"> ja liigniisketel perioodidel üleujutatav</w:t>
      </w:r>
      <w:r w:rsidR="00E6282D" w:rsidRPr="009E0612">
        <w:rPr>
          <w:sz w:val="24"/>
          <w:szCs w:val="24"/>
          <w:shd w:val="clear" w:color="auto" w:fill="FFFFFF"/>
          <w:lang w:val="et-EE"/>
        </w:rPr>
        <w:t>ad</w:t>
      </w:r>
      <w:r w:rsidRPr="009E0612">
        <w:rPr>
          <w:sz w:val="24"/>
          <w:szCs w:val="24"/>
          <w:shd w:val="clear" w:color="auto" w:fill="FFFFFF"/>
          <w:lang w:val="et-EE"/>
        </w:rPr>
        <w:t xml:space="preserve"> ala</w:t>
      </w:r>
      <w:r w:rsidR="00E6282D" w:rsidRPr="009E0612">
        <w:rPr>
          <w:sz w:val="24"/>
          <w:szCs w:val="24"/>
          <w:shd w:val="clear" w:color="auto" w:fill="FFFFFF"/>
          <w:lang w:val="et-EE"/>
        </w:rPr>
        <w:t>d</w:t>
      </w:r>
      <w:r w:rsidRPr="009E0612">
        <w:rPr>
          <w:sz w:val="24"/>
          <w:szCs w:val="24"/>
          <w:shd w:val="clear" w:color="auto" w:fill="FFFFFF"/>
          <w:lang w:val="et-EE"/>
        </w:rPr>
        <w:t xml:space="preserve"> paikneb planeeringualast </w:t>
      </w:r>
      <w:r w:rsidR="00841DD3" w:rsidRPr="009E0612">
        <w:rPr>
          <w:sz w:val="24"/>
          <w:szCs w:val="24"/>
          <w:shd w:val="clear" w:color="auto" w:fill="FFFFFF"/>
          <w:lang w:val="et-EE"/>
        </w:rPr>
        <w:t xml:space="preserve">üle </w:t>
      </w:r>
      <w:r w:rsidR="009E0612">
        <w:rPr>
          <w:sz w:val="24"/>
          <w:szCs w:val="24"/>
          <w:shd w:val="clear" w:color="auto" w:fill="FFFFFF"/>
          <w:lang w:val="et-EE"/>
        </w:rPr>
        <w:t>600</w:t>
      </w:r>
      <w:r w:rsidRPr="009E0612">
        <w:rPr>
          <w:sz w:val="24"/>
          <w:szCs w:val="24"/>
          <w:shd w:val="clear" w:color="auto" w:fill="FFFFFF"/>
          <w:lang w:val="et-EE"/>
        </w:rPr>
        <w:t xml:space="preserve"> m kaugusel</w:t>
      </w:r>
      <w:r w:rsidR="00841DD3" w:rsidRPr="009E0612">
        <w:rPr>
          <w:sz w:val="24"/>
          <w:szCs w:val="24"/>
          <w:shd w:val="clear" w:color="auto" w:fill="FFFFFF"/>
          <w:lang w:val="et-EE"/>
        </w:rPr>
        <w:t>.</w:t>
      </w:r>
    </w:p>
    <w:p w14:paraId="5CE4BAD8" w14:textId="77777777" w:rsidR="00111866" w:rsidRPr="001F5401" w:rsidRDefault="00111866" w:rsidP="00111866">
      <w:pPr>
        <w:jc w:val="both"/>
        <w:rPr>
          <w:color w:val="4472C4" w:themeColor="accent1"/>
          <w:sz w:val="24"/>
          <w:szCs w:val="24"/>
          <w:shd w:val="clear" w:color="auto" w:fill="FFFFFF"/>
          <w:lang w:val="et-EE"/>
        </w:rPr>
      </w:pPr>
    </w:p>
    <w:p w14:paraId="3F246D22" w14:textId="5F8D56B6" w:rsidR="00F96CC9" w:rsidRPr="00784876" w:rsidRDefault="009E0612" w:rsidP="00F96CC9">
      <w:pPr>
        <w:jc w:val="both"/>
        <w:rPr>
          <w:bCs/>
          <w:sz w:val="24"/>
          <w:szCs w:val="24"/>
          <w:lang w:val="et-EE"/>
        </w:rPr>
      </w:pPr>
      <w:r w:rsidRPr="009E0612">
        <w:rPr>
          <w:noProof/>
          <w:lang w:val="fi-FI"/>
          <w14:ligatures w14:val="standardContextual"/>
        </w:rPr>
        <w:drawing>
          <wp:inline distT="0" distB="0" distL="0" distR="0" wp14:anchorId="4C446839" wp14:editId="500D5DAB">
            <wp:extent cx="4115447" cy="2807595"/>
            <wp:effectExtent l="0" t="0" r="0" b="0"/>
            <wp:docPr id="171564025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40259" name=""/>
                    <pic:cNvPicPr/>
                  </pic:nvPicPr>
                  <pic:blipFill>
                    <a:blip r:embed="rId6"/>
                    <a:stretch>
                      <a:fillRect/>
                    </a:stretch>
                  </pic:blipFill>
                  <pic:spPr>
                    <a:xfrm>
                      <a:off x="0" y="0"/>
                      <a:ext cx="4159690" cy="2837778"/>
                    </a:xfrm>
                    <a:prstGeom prst="rect">
                      <a:avLst/>
                    </a:prstGeom>
                  </pic:spPr>
                </pic:pic>
              </a:graphicData>
            </a:graphic>
          </wp:inline>
        </w:drawing>
      </w:r>
      <w:r w:rsidR="006A271F" w:rsidRPr="002D43DA">
        <w:rPr>
          <w:noProof/>
          <w:lang w:val="fi-FI"/>
          <w14:ligatures w14:val="standardContextual"/>
        </w:rPr>
        <w:t xml:space="preserve"> </w:t>
      </w:r>
      <w:r w:rsidR="006A271F" w:rsidRPr="006A271F">
        <w:rPr>
          <w:noProof/>
          <w14:ligatures w14:val="standardContextual"/>
        </w:rPr>
        <w:drawing>
          <wp:inline distT="0" distB="0" distL="0" distR="0" wp14:anchorId="1BC10B58" wp14:editId="5354B9A4">
            <wp:extent cx="1600423" cy="1066949"/>
            <wp:effectExtent l="0" t="0" r="0" b="0"/>
            <wp:docPr id="1154397108" name="Pilt 1" descr="Pilt, millel on kujutatud tekst, Fon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97108" name="Pilt 1" descr="Pilt, millel on kujutatud tekst, Font, kuvatõmmis&#10;&#10;Kirjeldus on genereeritud automaatselt"/>
                    <pic:cNvPicPr/>
                  </pic:nvPicPr>
                  <pic:blipFill>
                    <a:blip r:embed="rId7"/>
                    <a:stretch>
                      <a:fillRect/>
                    </a:stretch>
                  </pic:blipFill>
                  <pic:spPr>
                    <a:xfrm>
                      <a:off x="0" y="0"/>
                      <a:ext cx="1600423" cy="1066949"/>
                    </a:xfrm>
                    <a:prstGeom prst="rect">
                      <a:avLst/>
                    </a:prstGeom>
                  </pic:spPr>
                </pic:pic>
              </a:graphicData>
            </a:graphic>
          </wp:inline>
        </w:drawing>
      </w:r>
    </w:p>
    <w:p w14:paraId="737B7DA0" w14:textId="7ADA64B2" w:rsidR="00F96CC9" w:rsidRPr="00784876" w:rsidRDefault="00F96CC9" w:rsidP="00F96CC9">
      <w:pPr>
        <w:jc w:val="both"/>
        <w:rPr>
          <w:bCs/>
          <w:sz w:val="24"/>
          <w:szCs w:val="24"/>
          <w:lang w:val="et-EE"/>
        </w:rPr>
      </w:pPr>
      <w:r w:rsidRPr="00474D50">
        <w:rPr>
          <w:b/>
          <w:sz w:val="24"/>
          <w:szCs w:val="24"/>
          <w:lang w:val="et-EE"/>
        </w:rPr>
        <w:t xml:space="preserve">Joonis </w:t>
      </w:r>
      <w:r w:rsidR="007A1599" w:rsidRPr="00474D50">
        <w:rPr>
          <w:b/>
          <w:sz w:val="24"/>
          <w:szCs w:val="24"/>
          <w:lang w:val="et-EE"/>
        </w:rPr>
        <w:t>2</w:t>
      </w:r>
      <w:r w:rsidRPr="00474D50">
        <w:rPr>
          <w:b/>
          <w:sz w:val="24"/>
          <w:szCs w:val="24"/>
          <w:lang w:val="et-EE"/>
        </w:rPr>
        <w:t>.</w:t>
      </w:r>
      <w:r w:rsidRPr="00784876">
        <w:rPr>
          <w:bCs/>
          <w:sz w:val="24"/>
          <w:szCs w:val="24"/>
          <w:lang w:val="et-EE"/>
        </w:rPr>
        <w:t xml:space="preserve"> Põhjavee kaitstuse kaart</w:t>
      </w:r>
    </w:p>
    <w:p w14:paraId="154C1BE3" w14:textId="77777777" w:rsidR="00111866" w:rsidRPr="00784876" w:rsidRDefault="00111866" w:rsidP="00111866">
      <w:pPr>
        <w:jc w:val="both"/>
        <w:rPr>
          <w:bCs/>
          <w:sz w:val="24"/>
          <w:szCs w:val="24"/>
          <w:lang w:val="et-EE"/>
        </w:rPr>
      </w:pPr>
    </w:p>
    <w:p w14:paraId="23D6915C" w14:textId="77777777" w:rsidR="00111866" w:rsidRPr="00641859" w:rsidRDefault="00111866" w:rsidP="00841DD3">
      <w:pPr>
        <w:spacing w:before="120"/>
        <w:jc w:val="both"/>
        <w:rPr>
          <w:bCs/>
          <w:sz w:val="24"/>
          <w:szCs w:val="24"/>
          <w:lang w:val="et-EE"/>
        </w:rPr>
      </w:pPr>
      <w:r w:rsidRPr="00641859">
        <w:rPr>
          <w:bCs/>
          <w:sz w:val="24"/>
          <w:szCs w:val="24"/>
          <w:lang w:val="et-EE"/>
        </w:rPr>
        <w:t xml:space="preserve">Vastavalt Hiiumaa pinnase radooniriski kaardile on planeeritaval alal keskmine või madal radoonisisaldusega pinnas. </w:t>
      </w:r>
    </w:p>
    <w:p w14:paraId="4E2297F8" w14:textId="77777777" w:rsidR="00841DD3" w:rsidRPr="00784876" w:rsidRDefault="00841DD3" w:rsidP="00841DD3">
      <w:pPr>
        <w:spacing w:before="120"/>
        <w:jc w:val="both"/>
        <w:rPr>
          <w:sz w:val="24"/>
          <w:szCs w:val="24"/>
          <w:shd w:val="clear" w:color="auto" w:fill="FFFFFF"/>
          <w:lang w:val="et-EE"/>
        </w:rPr>
      </w:pPr>
      <w:r w:rsidRPr="00784876">
        <w:rPr>
          <w:sz w:val="24"/>
          <w:szCs w:val="24"/>
          <w:shd w:val="clear" w:color="auto" w:fill="FFFFFF"/>
          <w:lang w:val="et-EE"/>
        </w:rPr>
        <w:t>Detailplaneeringuga kavandataval alal ei asu kaitsealasid (sh. Natura 2000 alasid) ning kaitsealuseid looduse üksikobjekte, millele planeeritav hoonestus võiks negatiivset mõju avaldada.</w:t>
      </w:r>
    </w:p>
    <w:p w14:paraId="03A0A2AF" w14:textId="74476871" w:rsidR="00841DD3" w:rsidRDefault="00841DD3" w:rsidP="00841DD3">
      <w:pPr>
        <w:spacing w:before="120"/>
        <w:jc w:val="both"/>
        <w:rPr>
          <w:bCs/>
          <w:sz w:val="24"/>
          <w:szCs w:val="24"/>
          <w:lang w:val="et-EE"/>
        </w:rPr>
      </w:pPr>
      <w:r w:rsidRPr="00784876">
        <w:rPr>
          <w:bCs/>
          <w:sz w:val="24"/>
          <w:szCs w:val="24"/>
          <w:lang w:val="et-EE"/>
        </w:rPr>
        <w:t>Planeeritaval alal ei asu muinsuskaitsealuseid objekte.</w:t>
      </w:r>
    </w:p>
    <w:p w14:paraId="7F9CE923" w14:textId="77777777" w:rsidR="008C56D4" w:rsidRPr="008C56D4" w:rsidRDefault="008C56D4" w:rsidP="00841DD3">
      <w:pPr>
        <w:spacing w:before="120"/>
        <w:jc w:val="both"/>
        <w:rPr>
          <w:bCs/>
          <w:sz w:val="24"/>
          <w:szCs w:val="24"/>
          <w:lang w:val="et-EE"/>
        </w:rPr>
      </w:pPr>
    </w:p>
    <w:p w14:paraId="4E643243" w14:textId="41A8D9E1" w:rsidR="00111866" w:rsidRDefault="00111866" w:rsidP="00111866">
      <w:pPr>
        <w:jc w:val="both"/>
        <w:rPr>
          <w:b/>
          <w:sz w:val="24"/>
          <w:szCs w:val="24"/>
          <w:lang w:val="et-EE"/>
        </w:rPr>
      </w:pPr>
      <w:r w:rsidRPr="00C94931">
        <w:rPr>
          <w:b/>
          <w:sz w:val="24"/>
          <w:szCs w:val="24"/>
          <w:lang w:val="et-EE"/>
        </w:rPr>
        <w:t>4. Tegevusega eeldatavalt kaasnev mõju</w:t>
      </w:r>
    </w:p>
    <w:p w14:paraId="2EF8476C" w14:textId="77777777" w:rsidR="008C56D4" w:rsidRPr="00C94931" w:rsidRDefault="008C56D4" w:rsidP="00111866">
      <w:pPr>
        <w:jc w:val="both"/>
        <w:rPr>
          <w:b/>
          <w:sz w:val="24"/>
          <w:szCs w:val="24"/>
          <w:lang w:val="et-EE"/>
        </w:rPr>
      </w:pPr>
    </w:p>
    <w:p w14:paraId="74E91AFD" w14:textId="77777777" w:rsidR="00111866" w:rsidRDefault="00111866" w:rsidP="00D60F81">
      <w:pPr>
        <w:spacing w:after="120"/>
        <w:jc w:val="both"/>
        <w:rPr>
          <w:b/>
          <w:sz w:val="24"/>
          <w:szCs w:val="24"/>
          <w:lang w:val="et-EE"/>
        </w:rPr>
      </w:pPr>
      <w:r w:rsidRPr="00E575B9">
        <w:rPr>
          <w:b/>
          <w:sz w:val="24"/>
          <w:szCs w:val="24"/>
          <w:lang w:val="et-EE"/>
        </w:rPr>
        <w:t>4.1. Strateegilise planeerimisdokumendi elluviimisega seotud keskkonnaprobleemid</w:t>
      </w:r>
    </w:p>
    <w:p w14:paraId="40471541" w14:textId="77777777" w:rsidR="00262A65" w:rsidRDefault="00641859" w:rsidP="008C56D4">
      <w:pPr>
        <w:spacing w:before="40" w:after="40"/>
        <w:jc w:val="both"/>
        <w:rPr>
          <w:sz w:val="24"/>
          <w:szCs w:val="24"/>
          <w:lang w:val="et-EE"/>
        </w:rPr>
      </w:pPr>
      <w:r w:rsidRPr="00067C74">
        <w:rPr>
          <w:color w:val="000000"/>
          <w:sz w:val="24"/>
          <w:szCs w:val="24"/>
          <w:lang w:val="et-EE"/>
        </w:rPr>
        <w:t>Planeeritud tegevusega kaasnevad mõjud võib jagada laias laastus kaheks: ehitamisaegsed</w:t>
      </w:r>
      <w:r>
        <w:rPr>
          <w:color w:val="000000"/>
          <w:lang w:val="et-EE"/>
        </w:rPr>
        <w:t xml:space="preserve"> </w:t>
      </w:r>
      <w:r w:rsidRPr="00067C74">
        <w:rPr>
          <w:color w:val="000000"/>
          <w:sz w:val="24"/>
          <w:szCs w:val="24"/>
          <w:lang w:val="et-EE"/>
        </w:rPr>
        <w:t>mõjud ja ehitusjärgsed mõjud. Ehitusaegsed mõjud on võrreldes ehitusjärgsetega oluliselt</w:t>
      </w:r>
      <w:r>
        <w:rPr>
          <w:color w:val="000000"/>
          <w:lang w:val="et-EE"/>
        </w:rPr>
        <w:t xml:space="preserve"> </w:t>
      </w:r>
      <w:r w:rsidRPr="005E102C">
        <w:rPr>
          <w:sz w:val="24"/>
          <w:szCs w:val="24"/>
          <w:lang w:val="et-EE"/>
        </w:rPr>
        <w:t>intensiivsemad kuid lühiajalised ja lõppevad enamasti hoonete ja rajatiste valmimisega.</w:t>
      </w:r>
      <w:r w:rsidRPr="005E102C">
        <w:rPr>
          <w:lang w:val="et-EE"/>
        </w:rPr>
        <w:t xml:space="preserve"> </w:t>
      </w:r>
      <w:r w:rsidRPr="005E102C">
        <w:rPr>
          <w:sz w:val="24"/>
          <w:szCs w:val="24"/>
          <w:lang w:val="et-EE"/>
        </w:rPr>
        <w:t>Planeeringualale ei ole plaanis rajada keskkonnaohtlikke või keskkonda</w:t>
      </w:r>
      <w:r w:rsidRPr="005E102C">
        <w:rPr>
          <w:lang w:val="et-EE"/>
        </w:rPr>
        <w:t xml:space="preserve"> </w:t>
      </w:r>
      <w:r w:rsidRPr="005E102C">
        <w:rPr>
          <w:sz w:val="24"/>
          <w:szCs w:val="24"/>
          <w:lang w:val="et-EE"/>
        </w:rPr>
        <w:t xml:space="preserve">reostavaid objekte, millest tulenev keskkonnamõju võiks kanduda üle senise </w:t>
      </w:r>
      <w:r w:rsidR="00A26877">
        <w:rPr>
          <w:sz w:val="24"/>
          <w:szCs w:val="24"/>
          <w:lang w:val="et-EE"/>
        </w:rPr>
        <w:t>kinnistu</w:t>
      </w:r>
      <w:r w:rsidRPr="005E102C">
        <w:rPr>
          <w:lang w:val="et-EE"/>
        </w:rPr>
        <w:t xml:space="preserve"> </w:t>
      </w:r>
      <w:r w:rsidRPr="005E102C">
        <w:rPr>
          <w:sz w:val="24"/>
          <w:szCs w:val="24"/>
          <w:lang w:val="et-EE"/>
        </w:rPr>
        <w:t>piiride.</w:t>
      </w:r>
    </w:p>
    <w:p w14:paraId="6BE216BB" w14:textId="77777777" w:rsidR="00262A65" w:rsidRDefault="00262A65" w:rsidP="008C56D4">
      <w:pPr>
        <w:spacing w:before="40" w:after="40"/>
        <w:jc w:val="both"/>
        <w:rPr>
          <w:sz w:val="24"/>
          <w:szCs w:val="24"/>
          <w:lang w:val="et-EE"/>
        </w:rPr>
      </w:pPr>
    </w:p>
    <w:p w14:paraId="1DFE8065" w14:textId="3783A197" w:rsidR="004335CD" w:rsidRDefault="00111866" w:rsidP="004335CD">
      <w:pPr>
        <w:spacing w:before="40" w:after="40"/>
        <w:jc w:val="both"/>
        <w:rPr>
          <w:sz w:val="24"/>
          <w:szCs w:val="24"/>
          <w:lang w:val="et-EE"/>
        </w:rPr>
      </w:pPr>
      <w:r w:rsidRPr="00E575B9">
        <w:rPr>
          <w:bCs/>
          <w:sz w:val="24"/>
          <w:szCs w:val="24"/>
          <w:lang w:val="et-EE"/>
        </w:rPr>
        <w:t xml:space="preserve">Piirkond on </w:t>
      </w:r>
      <w:r w:rsidR="009E0612">
        <w:rPr>
          <w:bCs/>
          <w:sz w:val="24"/>
          <w:szCs w:val="24"/>
          <w:lang w:val="et-EE"/>
        </w:rPr>
        <w:t>kaitsmata</w:t>
      </w:r>
      <w:r w:rsidRPr="00E575B9">
        <w:rPr>
          <w:bCs/>
          <w:sz w:val="24"/>
          <w:szCs w:val="24"/>
          <w:lang w:val="et-EE"/>
        </w:rPr>
        <w:t xml:space="preserve"> põhjaveega</w:t>
      </w:r>
      <w:r w:rsidR="00321BE2">
        <w:rPr>
          <w:bCs/>
          <w:sz w:val="24"/>
          <w:szCs w:val="24"/>
          <w:lang w:val="et-EE"/>
        </w:rPr>
        <w:t>,</w:t>
      </w:r>
      <w:r w:rsidRPr="00E575B9">
        <w:rPr>
          <w:bCs/>
          <w:sz w:val="24"/>
          <w:szCs w:val="24"/>
          <w:lang w:val="et-EE"/>
        </w:rPr>
        <w:t xml:space="preserve"> ehk võib immutada pinnasesse kuni 5 m³ mehaaniliselt puhastatud olmereovett ööpäevas, aga see tohi sisaldada vesikäimlast pärit reovett. </w:t>
      </w:r>
      <w:r w:rsidRPr="00E575B9">
        <w:rPr>
          <w:sz w:val="24"/>
          <w:szCs w:val="24"/>
          <w:lang w:val="et-EE"/>
        </w:rPr>
        <w:lastRenderedPageBreak/>
        <w:t xml:space="preserve">Reoveekäitlus ja veevarustus tuleb lahendada </w:t>
      </w:r>
      <w:r w:rsidR="009E0612">
        <w:rPr>
          <w:sz w:val="24"/>
          <w:szCs w:val="24"/>
          <w:lang w:val="et-EE"/>
        </w:rPr>
        <w:t>sentraaltrasside</w:t>
      </w:r>
      <w:r w:rsidRPr="00E575B9">
        <w:rPr>
          <w:sz w:val="24"/>
          <w:szCs w:val="24"/>
          <w:lang w:val="et-EE"/>
        </w:rPr>
        <w:t xml:space="preserve"> kaudu, seega detailplaneeringu elluviimise ja kõikidele nõuetele vastava trasside väljaehitamisel ei kaasne põhjaveele reostamise oht. </w:t>
      </w:r>
      <w:r w:rsidR="00641859" w:rsidRPr="00EE54A3">
        <w:rPr>
          <w:color w:val="000000"/>
          <w:sz w:val="24"/>
          <w:szCs w:val="24"/>
          <w:lang w:val="et-EE"/>
        </w:rPr>
        <w:t>Mõju põhja- ja pinnaveele võib avalduda olukorras, kui</w:t>
      </w:r>
      <w:r w:rsidR="00641859" w:rsidRPr="00EE54A3">
        <w:rPr>
          <w:color w:val="000000"/>
          <w:lang w:val="et-EE"/>
        </w:rPr>
        <w:t xml:space="preserve"> </w:t>
      </w:r>
      <w:r w:rsidR="00641859" w:rsidRPr="00EE54A3">
        <w:rPr>
          <w:color w:val="000000"/>
          <w:sz w:val="24"/>
          <w:szCs w:val="24"/>
          <w:lang w:val="et-EE"/>
        </w:rPr>
        <w:t>ehitustöödel juhtub õnnetus kasutatavate mehhanismidega või kemikaalide/kütuste</w:t>
      </w:r>
      <w:r w:rsidR="00641859" w:rsidRPr="00EE54A3">
        <w:rPr>
          <w:color w:val="000000"/>
          <w:lang w:val="et-EE"/>
        </w:rPr>
        <w:t xml:space="preserve"> </w:t>
      </w:r>
      <w:r w:rsidR="00641859" w:rsidRPr="00EE54A3">
        <w:rPr>
          <w:color w:val="000000"/>
          <w:sz w:val="24"/>
          <w:szCs w:val="24"/>
          <w:lang w:val="et-EE"/>
        </w:rPr>
        <w:t>kasutamisel ning käitlemisel ja leke jõuab põhjavette. Tööohutusreegleid ja</w:t>
      </w:r>
      <w:r w:rsidR="00641859" w:rsidRPr="00EE54A3">
        <w:rPr>
          <w:color w:val="000000"/>
          <w:lang w:val="et-EE"/>
        </w:rPr>
        <w:t xml:space="preserve"> </w:t>
      </w:r>
      <w:r w:rsidR="00641859" w:rsidRPr="00EE54A3">
        <w:rPr>
          <w:color w:val="000000"/>
          <w:sz w:val="24"/>
          <w:szCs w:val="24"/>
          <w:lang w:val="et-EE"/>
        </w:rPr>
        <w:t>jäätmekäitlusnormatiive järgides on sellise õnnetuse toimumise tõenäosus minimaalne.</w:t>
      </w:r>
    </w:p>
    <w:p w14:paraId="078B7E31" w14:textId="77777777" w:rsidR="004335CD" w:rsidRDefault="004335CD" w:rsidP="004335CD">
      <w:pPr>
        <w:spacing w:before="40" w:after="40"/>
        <w:jc w:val="both"/>
        <w:rPr>
          <w:sz w:val="24"/>
          <w:szCs w:val="24"/>
          <w:lang w:val="et-EE"/>
        </w:rPr>
      </w:pPr>
    </w:p>
    <w:p w14:paraId="4C95CDE0" w14:textId="3E9BCEA1" w:rsidR="00490D9A" w:rsidRPr="004335CD" w:rsidRDefault="004335CD" w:rsidP="004335CD">
      <w:pPr>
        <w:spacing w:before="40" w:after="40"/>
        <w:jc w:val="both"/>
        <w:rPr>
          <w:sz w:val="24"/>
          <w:szCs w:val="24"/>
          <w:lang w:val="et-EE"/>
        </w:rPr>
      </w:pPr>
      <w:r w:rsidRPr="00321C0F">
        <w:rPr>
          <w:sz w:val="24"/>
          <w:szCs w:val="24"/>
          <w:shd w:val="clear" w:color="auto" w:fill="FFFFFF"/>
          <w:lang w:val="et-EE"/>
        </w:rPr>
        <w:t>Lähim</w:t>
      </w:r>
      <w:r>
        <w:rPr>
          <w:sz w:val="24"/>
          <w:szCs w:val="24"/>
          <w:shd w:val="clear" w:color="auto" w:fill="FFFFFF"/>
          <w:lang w:val="et-EE"/>
        </w:rPr>
        <w:t>ad</w:t>
      </w:r>
      <w:r w:rsidRPr="00321C0F">
        <w:rPr>
          <w:sz w:val="24"/>
          <w:szCs w:val="24"/>
          <w:shd w:val="clear" w:color="auto" w:fill="FFFFFF"/>
          <w:lang w:val="et-EE"/>
        </w:rPr>
        <w:t xml:space="preserve"> madalam</w:t>
      </w:r>
      <w:r>
        <w:rPr>
          <w:sz w:val="24"/>
          <w:szCs w:val="24"/>
          <w:shd w:val="clear" w:color="auto" w:fill="FFFFFF"/>
          <w:lang w:val="et-EE"/>
        </w:rPr>
        <w:t>ad</w:t>
      </w:r>
      <w:r w:rsidRPr="00321C0F">
        <w:rPr>
          <w:sz w:val="24"/>
          <w:szCs w:val="24"/>
          <w:shd w:val="clear" w:color="auto" w:fill="FFFFFF"/>
          <w:lang w:val="et-EE"/>
        </w:rPr>
        <w:t xml:space="preserve"> ja liigniisketel perioodidel üleujutatav</w:t>
      </w:r>
      <w:r>
        <w:rPr>
          <w:sz w:val="24"/>
          <w:szCs w:val="24"/>
          <w:shd w:val="clear" w:color="auto" w:fill="FFFFFF"/>
          <w:lang w:val="et-EE"/>
        </w:rPr>
        <w:t>ad</w:t>
      </w:r>
      <w:r w:rsidRPr="00321C0F">
        <w:rPr>
          <w:sz w:val="24"/>
          <w:szCs w:val="24"/>
          <w:shd w:val="clear" w:color="auto" w:fill="FFFFFF"/>
          <w:lang w:val="et-EE"/>
        </w:rPr>
        <w:t xml:space="preserve"> ala</w:t>
      </w:r>
      <w:r>
        <w:rPr>
          <w:sz w:val="24"/>
          <w:szCs w:val="24"/>
          <w:shd w:val="clear" w:color="auto" w:fill="FFFFFF"/>
          <w:lang w:val="et-EE"/>
        </w:rPr>
        <w:t>d</w:t>
      </w:r>
      <w:r w:rsidRPr="00321C0F">
        <w:rPr>
          <w:sz w:val="24"/>
          <w:szCs w:val="24"/>
          <w:shd w:val="clear" w:color="auto" w:fill="FFFFFF"/>
          <w:lang w:val="et-EE"/>
        </w:rPr>
        <w:t xml:space="preserve"> paikneb planeeringualast üle </w:t>
      </w:r>
      <w:r w:rsidR="009E0612">
        <w:rPr>
          <w:sz w:val="24"/>
          <w:szCs w:val="24"/>
          <w:shd w:val="clear" w:color="auto" w:fill="FFFFFF"/>
          <w:lang w:val="et-EE"/>
        </w:rPr>
        <w:t>600</w:t>
      </w:r>
      <w:r w:rsidRPr="00321C0F">
        <w:rPr>
          <w:sz w:val="24"/>
          <w:szCs w:val="24"/>
          <w:shd w:val="clear" w:color="auto" w:fill="FFFFFF"/>
          <w:lang w:val="et-EE"/>
        </w:rPr>
        <w:t xml:space="preserve"> m kaugusel</w:t>
      </w:r>
      <w:r w:rsidR="00073A0A" w:rsidRPr="0067673D">
        <w:rPr>
          <w:bCs/>
          <w:sz w:val="24"/>
          <w:szCs w:val="24"/>
          <w:lang w:val="et-EE"/>
        </w:rPr>
        <w:t xml:space="preserve">, </w:t>
      </w:r>
      <w:r w:rsidR="00004909" w:rsidRPr="0067673D">
        <w:rPr>
          <w:bCs/>
          <w:sz w:val="24"/>
          <w:szCs w:val="24"/>
          <w:lang w:val="et-EE"/>
        </w:rPr>
        <w:t xml:space="preserve">mistõttu detailplaneeringu hoonestusala määramisel </w:t>
      </w:r>
      <w:r w:rsidR="00073A0A" w:rsidRPr="0067673D">
        <w:rPr>
          <w:bCs/>
          <w:sz w:val="24"/>
          <w:szCs w:val="24"/>
          <w:lang w:val="et-EE"/>
        </w:rPr>
        <w:t xml:space="preserve">ei </w:t>
      </w:r>
      <w:r w:rsidR="006F65DF">
        <w:rPr>
          <w:bCs/>
          <w:sz w:val="24"/>
          <w:szCs w:val="24"/>
          <w:lang w:val="et-EE"/>
        </w:rPr>
        <w:t>pea</w:t>
      </w:r>
      <w:r w:rsidR="00004909" w:rsidRPr="0067673D">
        <w:rPr>
          <w:bCs/>
          <w:sz w:val="24"/>
          <w:szCs w:val="24"/>
          <w:lang w:val="et-EE"/>
        </w:rPr>
        <w:t xml:space="preserve"> </w:t>
      </w:r>
      <w:r w:rsidR="001540DD" w:rsidRPr="0067673D">
        <w:rPr>
          <w:bCs/>
          <w:sz w:val="24"/>
          <w:szCs w:val="24"/>
          <w:lang w:val="et-EE"/>
        </w:rPr>
        <w:t xml:space="preserve">sellega arvestama. </w:t>
      </w:r>
    </w:p>
    <w:p w14:paraId="0BAE24F3" w14:textId="77777777" w:rsidR="00490D9A" w:rsidRDefault="00490D9A" w:rsidP="00FF4FB2">
      <w:pPr>
        <w:spacing w:before="40" w:after="40"/>
        <w:jc w:val="both"/>
        <w:rPr>
          <w:sz w:val="24"/>
          <w:szCs w:val="24"/>
          <w:lang w:val="et-EE"/>
        </w:rPr>
      </w:pPr>
    </w:p>
    <w:p w14:paraId="465E5D19" w14:textId="77777777" w:rsidR="004B1F87" w:rsidRDefault="002819B0" w:rsidP="004B1F87">
      <w:pPr>
        <w:spacing w:before="40" w:after="40"/>
        <w:jc w:val="both"/>
        <w:rPr>
          <w:sz w:val="24"/>
          <w:szCs w:val="24"/>
          <w:lang w:val="et-EE"/>
        </w:rPr>
      </w:pPr>
      <w:r w:rsidRPr="00F97457">
        <w:rPr>
          <w:color w:val="000000"/>
          <w:sz w:val="24"/>
          <w:szCs w:val="24"/>
          <w:lang w:val="et-EE"/>
        </w:rPr>
        <w:t>Jäätmete sorteeritud kogumine peab toimuma vastavalt jäätmeseaduses ja valla</w:t>
      </w:r>
      <w:r w:rsidRPr="00F97457">
        <w:rPr>
          <w:color w:val="000000"/>
          <w:lang w:val="et-EE"/>
        </w:rPr>
        <w:t xml:space="preserve"> </w:t>
      </w:r>
      <w:r w:rsidRPr="00F97457">
        <w:rPr>
          <w:color w:val="000000"/>
          <w:sz w:val="24"/>
          <w:szCs w:val="24"/>
          <w:lang w:val="et-EE"/>
        </w:rPr>
        <w:t>jäätmehoolduseeskirjas toodud nõuetele. Ehitustegevusega kaasneb teatav jäätmeteke</w:t>
      </w:r>
      <w:r w:rsidRPr="00F97457">
        <w:rPr>
          <w:color w:val="000000"/>
          <w:lang w:val="et-EE"/>
        </w:rPr>
        <w:t xml:space="preserve"> </w:t>
      </w:r>
      <w:r w:rsidRPr="00F97457">
        <w:rPr>
          <w:color w:val="000000"/>
          <w:sz w:val="24"/>
          <w:szCs w:val="24"/>
          <w:lang w:val="et-EE"/>
        </w:rPr>
        <w:t>(ehitusmaterjalide jäägid, nende pakendid, teisaldatav pinnas jms). Ehitustegevuse käigus</w:t>
      </w:r>
      <w:r w:rsidRPr="00F97457">
        <w:rPr>
          <w:color w:val="000000"/>
          <w:lang w:val="et-EE"/>
        </w:rPr>
        <w:t xml:space="preserve"> </w:t>
      </w:r>
      <w:r w:rsidRPr="00F97457">
        <w:rPr>
          <w:color w:val="000000"/>
          <w:sz w:val="24"/>
          <w:szCs w:val="24"/>
          <w:lang w:val="et-EE"/>
        </w:rPr>
        <w:t>tekkivad suuremõõtmelised ja muud ehitusjäätmed tuleb üle anda litsentseeritud käitlejale,</w:t>
      </w:r>
      <w:r w:rsidRPr="00F97457">
        <w:rPr>
          <w:color w:val="000000"/>
          <w:lang w:val="et-EE"/>
        </w:rPr>
        <w:t xml:space="preserve"> </w:t>
      </w:r>
      <w:r w:rsidRPr="00F97457">
        <w:rPr>
          <w:color w:val="000000"/>
          <w:sz w:val="24"/>
          <w:szCs w:val="24"/>
          <w:lang w:val="et-EE"/>
        </w:rPr>
        <w:t>võimalusel suunata taaskasutusse. Kohalikul omavalitsusel on õigus nõuda jäätmete</w:t>
      </w:r>
      <w:r w:rsidRPr="00F97457">
        <w:rPr>
          <w:color w:val="000000"/>
          <w:lang w:val="et-EE"/>
        </w:rPr>
        <w:t xml:space="preserve"> </w:t>
      </w:r>
      <w:r w:rsidRPr="00F97457">
        <w:rPr>
          <w:color w:val="000000"/>
          <w:sz w:val="24"/>
          <w:szCs w:val="24"/>
          <w:lang w:val="et-EE"/>
        </w:rPr>
        <w:t>üleandmist tõendavate dokumentide esitamist ja jäätmekäitluse käsitlemist ehitusprojektis.</w:t>
      </w:r>
      <w:r w:rsidRPr="00F97457">
        <w:rPr>
          <w:color w:val="000000"/>
          <w:lang w:val="et-EE"/>
        </w:rPr>
        <w:t xml:space="preserve"> </w:t>
      </w:r>
      <w:r w:rsidRPr="00F97457">
        <w:rPr>
          <w:color w:val="000000"/>
          <w:sz w:val="24"/>
          <w:szCs w:val="24"/>
          <w:lang w:val="et-EE"/>
        </w:rPr>
        <w:t xml:space="preserve">Planeeringuga </w:t>
      </w:r>
      <w:r w:rsidRPr="00D96FB2">
        <w:rPr>
          <w:sz w:val="24"/>
          <w:szCs w:val="24"/>
          <w:lang w:val="et-EE"/>
        </w:rPr>
        <w:t>kavandatav tegevus ei suurenda siiski märkimisväärselt jäätmeteket. Jäätmete</w:t>
      </w:r>
      <w:r w:rsidRPr="00D96FB2">
        <w:rPr>
          <w:lang w:val="et-EE"/>
        </w:rPr>
        <w:t xml:space="preserve"> </w:t>
      </w:r>
      <w:r w:rsidRPr="00D96FB2">
        <w:rPr>
          <w:sz w:val="24"/>
          <w:szCs w:val="24"/>
          <w:lang w:val="et-EE"/>
        </w:rPr>
        <w:t>käitlemist teadaolevalt kohapeal ei kavandata ja jäätmetekke mõju avaldub jäätmete</w:t>
      </w:r>
      <w:r w:rsidRPr="00D96FB2">
        <w:rPr>
          <w:lang w:val="et-EE"/>
        </w:rPr>
        <w:t xml:space="preserve"> </w:t>
      </w:r>
      <w:r w:rsidRPr="00D96FB2">
        <w:rPr>
          <w:sz w:val="24"/>
          <w:szCs w:val="24"/>
          <w:lang w:val="et-EE"/>
        </w:rPr>
        <w:t>lõppkäitleja juures. Seega ei oma kavandatav tegevus eeldatavalt jäätmetekkest tulenevat</w:t>
      </w:r>
      <w:r w:rsidRPr="00D96FB2">
        <w:rPr>
          <w:lang w:val="et-EE"/>
        </w:rPr>
        <w:t xml:space="preserve"> </w:t>
      </w:r>
      <w:r w:rsidRPr="00D96FB2">
        <w:rPr>
          <w:sz w:val="24"/>
          <w:szCs w:val="24"/>
          <w:lang w:val="et-EE"/>
        </w:rPr>
        <w:t xml:space="preserve">olulist negatiivset mõju keskkonnale. Juhul kui ehituse käigus selgub, et pinnas on saastunud, utiliseeritakse see vastavalt ohtlikute jäätme kohaselt. </w:t>
      </w:r>
    </w:p>
    <w:p w14:paraId="368CD521" w14:textId="77777777" w:rsidR="004B1F87" w:rsidRDefault="004B1F87" w:rsidP="004B1F87">
      <w:pPr>
        <w:spacing w:before="40" w:after="40"/>
        <w:jc w:val="both"/>
        <w:rPr>
          <w:sz w:val="24"/>
          <w:szCs w:val="24"/>
          <w:lang w:val="et-EE"/>
        </w:rPr>
      </w:pPr>
    </w:p>
    <w:p w14:paraId="6AA7A2C9" w14:textId="163E2085" w:rsidR="004B1F87" w:rsidRDefault="00584E98" w:rsidP="004B1F87">
      <w:pPr>
        <w:spacing w:before="40" w:after="40"/>
        <w:jc w:val="both"/>
        <w:rPr>
          <w:sz w:val="24"/>
          <w:szCs w:val="24"/>
          <w:lang w:val="et-EE"/>
        </w:rPr>
      </w:pPr>
      <w:r w:rsidRPr="00D96FB2">
        <w:rPr>
          <w:sz w:val="24"/>
          <w:szCs w:val="24"/>
          <w:lang w:val="et-EE"/>
        </w:rPr>
        <w:t xml:space="preserve">Ala planeeritud kasutuselevõtt toob endaga kaasa olmevee kasutamise hoonetes. Ala liidetakse ühisveevärgiga (ja ka ühiskanalisatsiooniga). </w:t>
      </w:r>
      <w:r w:rsidR="001E29AE" w:rsidRPr="00D96FB2">
        <w:rPr>
          <w:sz w:val="24"/>
          <w:szCs w:val="24"/>
          <w:lang w:val="et-EE"/>
        </w:rPr>
        <w:t>Uus</w:t>
      </w:r>
      <w:r w:rsidR="00946397">
        <w:rPr>
          <w:sz w:val="24"/>
          <w:szCs w:val="24"/>
          <w:lang w:val="et-EE"/>
        </w:rPr>
        <w:t>ehitiste</w:t>
      </w:r>
      <w:r w:rsidR="001E29AE" w:rsidRPr="00D96FB2">
        <w:rPr>
          <w:sz w:val="24"/>
          <w:szCs w:val="24"/>
          <w:lang w:val="et-EE"/>
        </w:rPr>
        <w:t xml:space="preserve"> varustamine veega, olmereovete kanaliseerimine toimub väljaehitatud ja perspektiivselt ehitatavate võrkude baasil vastavalt võrguvaldajate tehnilistele tingimustele ja seega ei kujuta täiendavat pinnasereostuse või põhjaveereostuse riski.</w:t>
      </w:r>
    </w:p>
    <w:p w14:paraId="3E557418" w14:textId="77777777" w:rsidR="004B1F87" w:rsidRDefault="004B1F87" w:rsidP="004B1F87">
      <w:pPr>
        <w:spacing w:before="40" w:after="40"/>
        <w:jc w:val="both"/>
        <w:rPr>
          <w:sz w:val="24"/>
          <w:szCs w:val="24"/>
          <w:lang w:val="et-EE"/>
        </w:rPr>
      </w:pPr>
    </w:p>
    <w:p w14:paraId="512EF53C" w14:textId="3C1CF7A6" w:rsidR="002819B0" w:rsidRPr="000269EF" w:rsidRDefault="002819B0" w:rsidP="004B1F87">
      <w:pPr>
        <w:spacing w:before="40" w:after="40"/>
        <w:jc w:val="both"/>
        <w:rPr>
          <w:sz w:val="24"/>
          <w:szCs w:val="24"/>
          <w:lang w:val="et-EE"/>
        </w:rPr>
      </w:pPr>
      <w:r w:rsidRPr="00F421CD">
        <w:rPr>
          <w:sz w:val="24"/>
          <w:szCs w:val="24"/>
          <w:lang w:val="et-EE"/>
        </w:rPr>
        <w:t>Ehitustegevuse käigus tekib müra ehitusmaterjalide transportimisel ja ehitusmehhanismide</w:t>
      </w:r>
      <w:r w:rsidRPr="00F421CD">
        <w:rPr>
          <w:lang w:val="et-EE"/>
        </w:rPr>
        <w:t xml:space="preserve"> </w:t>
      </w:r>
      <w:r w:rsidRPr="00F421CD">
        <w:rPr>
          <w:sz w:val="24"/>
          <w:szCs w:val="24"/>
          <w:lang w:val="et-EE"/>
        </w:rPr>
        <w:t>tööst tingituna. Selline mürateke kaasneb pea iga ehitusega. Ehitustööde ajal tuleb arvestada</w:t>
      </w:r>
      <w:r w:rsidRPr="00F421CD">
        <w:rPr>
          <w:lang w:val="et-EE"/>
        </w:rPr>
        <w:t xml:space="preserve"> </w:t>
      </w:r>
      <w:r w:rsidRPr="00F421CD">
        <w:rPr>
          <w:sz w:val="24"/>
          <w:szCs w:val="24"/>
          <w:lang w:val="et-EE"/>
        </w:rPr>
        <w:t>Sotsiaalministri määruses „Müra normtasemed elu- ja puhkealal, elamutes ning</w:t>
      </w:r>
      <w:r w:rsidRPr="00F421CD">
        <w:rPr>
          <w:lang w:val="et-EE"/>
        </w:rPr>
        <w:t xml:space="preserve"> </w:t>
      </w:r>
      <w:r w:rsidRPr="00F421CD">
        <w:rPr>
          <w:sz w:val="24"/>
          <w:szCs w:val="24"/>
          <w:lang w:val="et-EE"/>
        </w:rPr>
        <w:t>ühiskasutusega hoonetes ja mürataseme mõõtmise meetodid” tooduga</w:t>
      </w:r>
      <w:r w:rsidRPr="00F421CD">
        <w:rPr>
          <w:i/>
          <w:iCs/>
          <w:sz w:val="24"/>
          <w:szCs w:val="24"/>
          <w:lang w:val="et-EE"/>
        </w:rPr>
        <w:t xml:space="preserve">. </w:t>
      </w:r>
      <w:r w:rsidRPr="00F421CD">
        <w:rPr>
          <w:sz w:val="24"/>
          <w:szCs w:val="24"/>
          <w:lang w:val="et-EE"/>
        </w:rPr>
        <w:t>Uue hoonestuse</w:t>
      </w:r>
      <w:r w:rsidRPr="00F421CD">
        <w:rPr>
          <w:lang w:val="et-EE"/>
        </w:rPr>
        <w:t xml:space="preserve"> </w:t>
      </w:r>
      <w:r w:rsidRPr="00F421CD">
        <w:rPr>
          <w:sz w:val="24"/>
          <w:szCs w:val="24"/>
          <w:lang w:val="et-EE"/>
        </w:rPr>
        <w:t xml:space="preserve">rajamise tagajärjel </w:t>
      </w:r>
      <w:r w:rsidRPr="000269EF">
        <w:rPr>
          <w:sz w:val="24"/>
          <w:szCs w:val="24"/>
          <w:lang w:val="et-EE"/>
        </w:rPr>
        <w:t>müratase piirkonnas, välja arvatud ehitustööde käigus, märkimisväärselt ei</w:t>
      </w:r>
      <w:r w:rsidRPr="000269EF">
        <w:rPr>
          <w:lang w:val="et-EE"/>
        </w:rPr>
        <w:t xml:space="preserve"> </w:t>
      </w:r>
      <w:r w:rsidRPr="000269EF">
        <w:rPr>
          <w:sz w:val="24"/>
          <w:szCs w:val="24"/>
          <w:lang w:val="et-EE"/>
        </w:rPr>
        <w:t>suurene. Planeeringualal pole ette näha püsiva vibratsiooni, soojus- ja/või kiirgussaaste</w:t>
      </w:r>
      <w:r w:rsidRPr="000269EF">
        <w:rPr>
          <w:lang w:val="et-EE"/>
        </w:rPr>
        <w:t xml:space="preserve"> </w:t>
      </w:r>
      <w:r w:rsidRPr="000269EF">
        <w:rPr>
          <w:sz w:val="24"/>
          <w:szCs w:val="24"/>
          <w:lang w:val="et-EE"/>
        </w:rPr>
        <w:t>tekkimist.</w:t>
      </w:r>
    </w:p>
    <w:p w14:paraId="64F708CA" w14:textId="77777777" w:rsidR="002819B0" w:rsidRPr="000269EF" w:rsidRDefault="002819B0" w:rsidP="002819B0">
      <w:pPr>
        <w:jc w:val="both"/>
        <w:rPr>
          <w:sz w:val="24"/>
          <w:szCs w:val="24"/>
          <w:lang w:val="et-EE"/>
        </w:rPr>
      </w:pPr>
    </w:p>
    <w:p w14:paraId="74E08ECF" w14:textId="1182E0CE" w:rsidR="00FD3800" w:rsidRPr="000269EF" w:rsidRDefault="00FD3800" w:rsidP="002819B0">
      <w:pPr>
        <w:jc w:val="both"/>
        <w:rPr>
          <w:sz w:val="24"/>
          <w:szCs w:val="24"/>
          <w:lang w:val="et-EE"/>
        </w:rPr>
      </w:pPr>
      <w:r w:rsidRPr="000269EF">
        <w:rPr>
          <w:sz w:val="24"/>
          <w:szCs w:val="24"/>
          <w:lang w:val="et-EE"/>
        </w:rPr>
        <w:t>Detailplaneeringu elluviimisega kaasnevad mõjud on seotud uute hoonete ehitamisega ning võimalikud mõjud on eelkõige ehitusaegsed ajutised häiringud (nt ehitusaegne müra, vibratsioon). Eelhinnangu koostamise faasis valguse, soojuse, kiirguse ja lõhna reostust ette ei ole näha.</w:t>
      </w:r>
    </w:p>
    <w:p w14:paraId="3024F8BF" w14:textId="77777777" w:rsidR="000269EF" w:rsidRPr="002819B0" w:rsidRDefault="000269EF" w:rsidP="002819B0">
      <w:pPr>
        <w:jc w:val="both"/>
        <w:rPr>
          <w:sz w:val="24"/>
          <w:szCs w:val="24"/>
          <w:lang w:val="et-EE"/>
        </w:rPr>
      </w:pPr>
    </w:p>
    <w:p w14:paraId="540A5519" w14:textId="2BFC30DB" w:rsidR="00D60F81" w:rsidRPr="000269EF" w:rsidRDefault="00D60F81" w:rsidP="00FD3800">
      <w:pPr>
        <w:spacing w:after="120"/>
        <w:jc w:val="both"/>
        <w:rPr>
          <w:b/>
          <w:bCs/>
          <w:sz w:val="24"/>
          <w:szCs w:val="24"/>
          <w:lang w:val="et-EE"/>
        </w:rPr>
      </w:pPr>
      <w:r w:rsidRPr="000269EF">
        <w:rPr>
          <w:b/>
          <w:bCs/>
          <w:sz w:val="24"/>
          <w:szCs w:val="24"/>
          <w:lang w:val="et-EE"/>
        </w:rPr>
        <w:t>4.2. Oht inimese tervisele või keskkonnale, sealhulgas õnnetuste esinemise võimalikkus</w:t>
      </w:r>
    </w:p>
    <w:p w14:paraId="7F3D35F1" w14:textId="117D86B7" w:rsidR="00437D31" w:rsidRPr="000269EF" w:rsidRDefault="00437D31" w:rsidP="00437D31">
      <w:pPr>
        <w:spacing w:after="120"/>
        <w:jc w:val="both"/>
        <w:rPr>
          <w:sz w:val="24"/>
          <w:szCs w:val="24"/>
          <w:lang w:val="et-EE"/>
        </w:rPr>
      </w:pPr>
      <w:r w:rsidRPr="000269EF">
        <w:rPr>
          <w:sz w:val="24"/>
          <w:szCs w:val="24"/>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54AC7A92" w14:textId="3F0D88D5" w:rsidR="00D60F81" w:rsidRPr="000269EF" w:rsidRDefault="00437D31" w:rsidP="00437D31">
      <w:pPr>
        <w:spacing w:after="120"/>
        <w:jc w:val="both"/>
        <w:rPr>
          <w:sz w:val="24"/>
          <w:szCs w:val="24"/>
          <w:lang w:val="et-EE"/>
        </w:rPr>
      </w:pPr>
      <w:r w:rsidRPr="000269EF">
        <w:rPr>
          <w:sz w:val="24"/>
          <w:szCs w:val="24"/>
          <w:lang w:val="et-EE"/>
        </w:rPr>
        <w:lastRenderedPageBreak/>
        <w:t>Detailplaneeringu elluviimise</w:t>
      </w:r>
      <w:r w:rsidR="000269EF" w:rsidRPr="000269EF">
        <w:rPr>
          <w:sz w:val="24"/>
          <w:szCs w:val="24"/>
          <w:lang w:val="et-EE"/>
        </w:rPr>
        <w:t>l</w:t>
      </w:r>
      <w:r w:rsidRPr="000269EF">
        <w:rPr>
          <w:sz w:val="24"/>
          <w:szCs w:val="24"/>
          <w:lang w:val="et-EE"/>
        </w:rPr>
        <w:t xml:space="preserve"> on võimalik, et esineb avariiolukordasid, mille tulemusena reostub või saastub pinnas, pinnavesi, põhjavesi, õhk. Võimalikud avariiolukorrad ja nende vältimise meetmed või nende korral käitumise lahendused on vajalik planeerimismenetluses läbi kaaluda. Reostusohtu pinnasele, pinna- ja põhjaveele võib põhjustada mõni suurem ja pikemaajaline avarii reoveetrassidega. Mõju on kõige suurem ehitamise ajal ning kui hooned on valminud, siis täiendavat negatiivset mõju keskkonnale ette ei ole näha</w:t>
      </w:r>
    </w:p>
    <w:p w14:paraId="0C043257" w14:textId="77790ED2" w:rsidR="001540DD" w:rsidRPr="009C1367" w:rsidRDefault="003A7979" w:rsidP="00E63035">
      <w:pPr>
        <w:spacing w:after="120"/>
        <w:jc w:val="both"/>
        <w:rPr>
          <w:b/>
          <w:sz w:val="24"/>
          <w:szCs w:val="24"/>
          <w:lang w:val="et-EE"/>
        </w:rPr>
      </w:pPr>
      <w:r w:rsidRPr="009C1367">
        <w:rPr>
          <w:b/>
          <w:sz w:val="24"/>
          <w:szCs w:val="24"/>
          <w:lang w:val="et-EE"/>
        </w:rPr>
        <w:t>4.3. Mõju suurus ja ruumiline ulatus, sealhulgas geograafiline ala ja eeldatavalt mõjutatav elanikkond</w:t>
      </w:r>
    </w:p>
    <w:p w14:paraId="5379E51F" w14:textId="4F5DE8FF" w:rsidR="00D04E57" w:rsidRDefault="008336FA" w:rsidP="008336FA">
      <w:pPr>
        <w:jc w:val="both"/>
        <w:rPr>
          <w:sz w:val="24"/>
          <w:szCs w:val="24"/>
          <w:lang w:val="et-EE"/>
        </w:rPr>
      </w:pPr>
      <w:r w:rsidRPr="009C1367">
        <w:rPr>
          <w:bCs/>
          <w:sz w:val="24"/>
          <w:szCs w:val="24"/>
          <w:lang w:val="et-EE"/>
        </w:rPr>
        <w:t xml:space="preserve">Detailplaneeringuga kavandatu elluviimise mõju suurus ja ruumiline ulatus ei ole suur. Planeeritav tegevus, milleks on </w:t>
      </w:r>
      <w:r w:rsidR="00F33278">
        <w:rPr>
          <w:bCs/>
          <w:sz w:val="24"/>
          <w:szCs w:val="24"/>
          <w:lang w:val="et-EE"/>
        </w:rPr>
        <w:t xml:space="preserve">kahe </w:t>
      </w:r>
      <w:r w:rsidR="00915157">
        <w:rPr>
          <w:bCs/>
          <w:sz w:val="24"/>
          <w:szCs w:val="24"/>
          <w:lang w:val="et-EE"/>
        </w:rPr>
        <w:t>uue elamukrundi</w:t>
      </w:r>
      <w:r w:rsidR="00E862FF">
        <w:rPr>
          <w:bCs/>
          <w:sz w:val="24"/>
          <w:szCs w:val="24"/>
          <w:lang w:val="et-EE"/>
        </w:rPr>
        <w:t xml:space="preserve"> </w:t>
      </w:r>
      <w:r w:rsidR="00915157">
        <w:rPr>
          <w:bCs/>
          <w:sz w:val="24"/>
          <w:szCs w:val="24"/>
          <w:lang w:val="et-EE"/>
        </w:rPr>
        <w:t>moodustamin</w:t>
      </w:r>
      <w:r w:rsidR="00946397">
        <w:rPr>
          <w:bCs/>
          <w:sz w:val="24"/>
          <w:szCs w:val="24"/>
          <w:lang w:val="et-EE"/>
        </w:rPr>
        <w:t>e ja elamute rajamine,</w:t>
      </w:r>
      <w:r w:rsidRPr="009C1367">
        <w:rPr>
          <w:bCs/>
          <w:sz w:val="24"/>
          <w:szCs w:val="24"/>
          <w:lang w:val="et-EE"/>
        </w:rPr>
        <w:t xml:space="preserve"> ei mõjuta oluliselt väljakujunenud keskkonda. </w:t>
      </w:r>
      <w:r w:rsidR="00E862FF">
        <w:rPr>
          <w:sz w:val="24"/>
          <w:szCs w:val="24"/>
          <w:lang w:val="et-EE"/>
        </w:rPr>
        <w:t>P</w:t>
      </w:r>
      <w:r w:rsidR="00915157">
        <w:rPr>
          <w:sz w:val="24"/>
          <w:szCs w:val="24"/>
          <w:lang w:val="et-EE"/>
        </w:rPr>
        <w:t>laneeringuala jääb elamumajade piirkonda</w:t>
      </w:r>
      <w:r w:rsidR="00E862FF">
        <w:rPr>
          <w:sz w:val="24"/>
          <w:szCs w:val="24"/>
          <w:lang w:val="et-EE"/>
        </w:rPr>
        <w:t xml:space="preserve">, suhteliselt kitsa ja vähese liikluskoormusega tänava äärde. </w:t>
      </w:r>
      <w:r w:rsidR="00915157">
        <w:rPr>
          <w:sz w:val="24"/>
          <w:szCs w:val="24"/>
          <w:lang w:val="et-EE"/>
        </w:rPr>
        <w:t xml:space="preserve">Seega, ka täiendavast </w:t>
      </w:r>
      <w:r w:rsidR="009C1367" w:rsidRPr="002E0F07">
        <w:rPr>
          <w:sz w:val="24"/>
          <w:szCs w:val="24"/>
          <w:lang w:val="et-EE"/>
        </w:rPr>
        <w:t>liiklusest tingitud häiringuid kavandatav tegevus oluliselt ei suurenda.</w:t>
      </w:r>
      <w:r w:rsidR="00E862FF">
        <w:rPr>
          <w:sz w:val="24"/>
          <w:szCs w:val="24"/>
          <w:lang w:val="et-EE"/>
        </w:rPr>
        <w:t xml:space="preserve"> Il</w:t>
      </w:r>
      <w:r w:rsidR="00935D48">
        <w:rPr>
          <w:sz w:val="24"/>
          <w:szCs w:val="24"/>
          <w:lang w:val="et-EE"/>
        </w:rPr>
        <w:t>mselt on liiklus häiritud ehitustegevuse ajal, kuid see häiring on lühiajaline.</w:t>
      </w:r>
    </w:p>
    <w:p w14:paraId="04925F30" w14:textId="77777777" w:rsidR="00D04E57" w:rsidRPr="00D04E57" w:rsidRDefault="00D04E57" w:rsidP="008336FA">
      <w:pPr>
        <w:jc w:val="both"/>
        <w:rPr>
          <w:sz w:val="24"/>
          <w:szCs w:val="24"/>
          <w:lang w:val="et-EE"/>
        </w:rPr>
      </w:pPr>
    </w:p>
    <w:p w14:paraId="377F6329" w14:textId="13D46B08" w:rsidR="008336FA" w:rsidRPr="009C1367" w:rsidRDefault="008336FA" w:rsidP="008336FA">
      <w:pPr>
        <w:jc w:val="both"/>
        <w:rPr>
          <w:bCs/>
          <w:sz w:val="24"/>
          <w:szCs w:val="24"/>
          <w:lang w:val="et-EE"/>
        </w:rPr>
      </w:pPr>
      <w:r w:rsidRPr="009C1367">
        <w:rPr>
          <w:bCs/>
          <w:sz w:val="24"/>
          <w:szCs w:val="24"/>
          <w:lang w:val="et-EE"/>
        </w:rPr>
        <w:t xml:space="preserve">Lähimad elamud paiknevad planeeringuala </w:t>
      </w:r>
      <w:r w:rsidR="00D04E57">
        <w:rPr>
          <w:bCs/>
          <w:sz w:val="24"/>
          <w:szCs w:val="24"/>
          <w:lang w:val="et-EE"/>
        </w:rPr>
        <w:t>naabruses</w:t>
      </w:r>
      <w:r w:rsidRPr="009C1367">
        <w:rPr>
          <w:bCs/>
          <w:sz w:val="24"/>
          <w:szCs w:val="24"/>
          <w:lang w:val="et-EE"/>
        </w:rPr>
        <w:t>. Ehitusperioodil kõrval kinnistul paiknevate elanike heaolu väheneb, kuna ehitustegevuse käigus esineb müra, vibratsiooni jne. Ehitustööde tegemisel võtta arvesse sotsiaalministri 04.03.2002 määrust nr 42 „Müra normtasemed elu- ja puhkealal, elamutes ning ühiskasutusega hoonetes ja mürataseme mõõtmise meetodid”.</w:t>
      </w:r>
    </w:p>
    <w:p w14:paraId="40573739" w14:textId="77777777" w:rsidR="00E63035" w:rsidRPr="0080044F" w:rsidRDefault="00E63035" w:rsidP="008336FA">
      <w:pPr>
        <w:jc w:val="both"/>
        <w:rPr>
          <w:bCs/>
          <w:color w:val="4472C4" w:themeColor="accent1"/>
          <w:sz w:val="24"/>
          <w:szCs w:val="24"/>
          <w:lang w:val="et-EE"/>
        </w:rPr>
      </w:pPr>
    </w:p>
    <w:p w14:paraId="43C704D8" w14:textId="5174B73A" w:rsidR="00E63035" w:rsidRPr="00B0373F" w:rsidRDefault="00E63035" w:rsidP="002504B2">
      <w:pPr>
        <w:spacing w:after="120"/>
        <w:jc w:val="both"/>
        <w:rPr>
          <w:b/>
          <w:sz w:val="24"/>
          <w:szCs w:val="24"/>
          <w:lang w:val="et-EE"/>
        </w:rPr>
      </w:pPr>
      <w:r w:rsidRPr="009C1367">
        <w:rPr>
          <w:b/>
          <w:sz w:val="24"/>
          <w:szCs w:val="24"/>
          <w:lang w:val="et-EE"/>
        </w:rPr>
        <w:t>4.4. Eeldatavalt mõjutatava ala väärtus ja tundlikkus, sealhulgas looduslikud iseärasused,</w:t>
      </w:r>
      <w:r w:rsidR="002504B2" w:rsidRPr="009C1367">
        <w:rPr>
          <w:b/>
          <w:sz w:val="24"/>
          <w:szCs w:val="24"/>
          <w:lang w:val="et-EE"/>
        </w:rPr>
        <w:t xml:space="preserve"> </w:t>
      </w:r>
      <w:r w:rsidRPr="00B0373F">
        <w:rPr>
          <w:b/>
          <w:sz w:val="24"/>
          <w:szCs w:val="24"/>
          <w:lang w:val="et-EE"/>
        </w:rPr>
        <w:t>kultuuripärand ja intensiivne maakasutus</w:t>
      </w:r>
    </w:p>
    <w:p w14:paraId="5198125A" w14:textId="470A209F" w:rsidR="00E63035" w:rsidRPr="00B0373F" w:rsidRDefault="00E63035" w:rsidP="00E63035">
      <w:pPr>
        <w:jc w:val="both"/>
        <w:rPr>
          <w:bCs/>
          <w:sz w:val="24"/>
          <w:szCs w:val="24"/>
          <w:lang w:val="et-EE"/>
        </w:rPr>
      </w:pPr>
      <w:r w:rsidRPr="00B0373F">
        <w:rPr>
          <w:bCs/>
          <w:sz w:val="24"/>
          <w:szCs w:val="24"/>
          <w:lang w:val="et-EE"/>
        </w:rPr>
        <w:t>Ehitamise käigus avaldatakse pinnasele olulist negatiivset mõju. Mõjud on lokaalsed, lühiajalised ja pöördumatud (hoonete, tehnovõrkude rajamine). Mõju kasvupinnasele on oluline, kuid negatiivset mõju kasvupinnasele saab vähendada kasvupinnase eemaldamisega, ladustamisega kuhilates ja selle hilisema kasutamisega haljastustöödel. Ka</w:t>
      </w:r>
      <w:r w:rsidR="00D04E57">
        <w:rPr>
          <w:bCs/>
          <w:sz w:val="24"/>
          <w:szCs w:val="24"/>
          <w:lang w:val="et-EE"/>
        </w:rPr>
        <w:t xml:space="preserve">evenditest </w:t>
      </w:r>
      <w:r w:rsidRPr="00B0373F">
        <w:rPr>
          <w:bCs/>
          <w:sz w:val="24"/>
          <w:szCs w:val="24"/>
          <w:lang w:val="et-EE"/>
        </w:rPr>
        <w:t>eemaldatud pinnast saab kasutada (sõltuvalt materjalist) osaliselt kohapeal täite- ja tasandustöödel. Kae</w:t>
      </w:r>
      <w:r w:rsidR="00D04E57">
        <w:rPr>
          <w:bCs/>
          <w:sz w:val="24"/>
          <w:szCs w:val="24"/>
          <w:lang w:val="et-EE"/>
        </w:rPr>
        <w:t>venditest</w:t>
      </w:r>
      <w:r w:rsidRPr="00B0373F">
        <w:rPr>
          <w:bCs/>
          <w:sz w:val="24"/>
          <w:szCs w:val="24"/>
          <w:lang w:val="et-EE"/>
        </w:rPr>
        <w:t xml:space="preserve"> eemaldatud pinnase koguste ja hilisema käitlemise kohta info puudub. Täpne mõju suurus ja ulatus ei ole teada, kuid see ei ole oluliselt negatiivne.</w:t>
      </w:r>
    </w:p>
    <w:p w14:paraId="0D4D8CA2" w14:textId="34389A3E" w:rsidR="00E63035" w:rsidRPr="00B0373F" w:rsidRDefault="00E63035" w:rsidP="00E63035">
      <w:pPr>
        <w:spacing w:before="120"/>
        <w:jc w:val="both"/>
        <w:rPr>
          <w:bCs/>
          <w:sz w:val="24"/>
          <w:szCs w:val="24"/>
          <w:lang w:val="et-EE"/>
        </w:rPr>
      </w:pPr>
      <w:r w:rsidRPr="00B0373F">
        <w:rPr>
          <w:bCs/>
          <w:sz w:val="24"/>
          <w:szCs w:val="24"/>
          <w:lang w:val="et-EE"/>
        </w:rPr>
        <w:t>Tööde käigus võib sõltuvalt kaevetööde sügavusest, ilmastikutingimustest ja kasutatavast tehnoloogiast, ehitusaladele koguneda sademe- ja pinnavett. Kui liigvee kogumisel ja ärajuhtimisel jälgitakse reostamise vältimiseks seadmete ja masinate ning keskkonnale ohtlike ainete hoidmise ja kasutamise nõudeid, on oht looduskeskkonna reostamiseks väike.</w:t>
      </w:r>
    </w:p>
    <w:p w14:paraId="51C8DADC" w14:textId="3EBFC179" w:rsidR="0092248E" w:rsidRPr="0076348D" w:rsidRDefault="0092248E" w:rsidP="007979C4">
      <w:pPr>
        <w:spacing w:before="120"/>
        <w:jc w:val="both"/>
        <w:rPr>
          <w:b/>
          <w:sz w:val="24"/>
          <w:szCs w:val="24"/>
          <w:lang w:val="et-EE"/>
        </w:rPr>
      </w:pPr>
      <w:r w:rsidRPr="0076348D">
        <w:rPr>
          <w:b/>
          <w:sz w:val="24"/>
          <w:szCs w:val="24"/>
          <w:lang w:val="et-EE"/>
        </w:rPr>
        <w:t>4.5. Mõju kaitstavatele loodusobjektidele</w:t>
      </w:r>
    </w:p>
    <w:p w14:paraId="2C3B4BF4" w14:textId="5CA3E009" w:rsidR="0092248E" w:rsidRPr="00B7020D" w:rsidRDefault="0092248E" w:rsidP="0092248E">
      <w:pPr>
        <w:spacing w:before="120"/>
        <w:jc w:val="both"/>
        <w:rPr>
          <w:bCs/>
          <w:sz w:val="24"/>
          <w:szCs w:val="24"/>
          <w:lang w:val="et-EE"/>
        </w:rPr>
      </w:pPr>
      <w:r w:rsidRPr="00B7020D">
        <w:rPr>
          <w:bCs/>
          <w:sz w:val="24"/>
          <w:szCs w:val="24"/>
          <w:lang w:val="et-EE"/>
        </w:rPr>
        <w:t>Vastavalt keskkonnaregistrile ja Maa</w:t>
      </w:r>
      <w:r w:rsidR="00A872B9" w:rsidRPr="00B7020D">
        <w:rPr>
          <w:bCs/>
          <w:sz w:val="24"/>
          <w:szCs w:val="24"/>
          <w:lang w:val="et-EE"/>
        </w:rPr>
        <w:t>- Ruumiameti</w:t>
      </w:r>
      <w:r w:rsidRPr="00B7020D">
        <w:rPr>
          <w:bCs/>
          <w:sz w:val="24"/>
          <w:szCs w:val="24"/>
          <w:lang w:val="et-EE"/>
        </w:rPr>
        <w:t xml:space="preserve"> kaardiserverile lähim looduskaitsealune objekt asub </w:t>
      </w:r>
      <w:r w:rsidR="00B7020D" w:rsidRPr="00B7020D">
        <w:rPr>
          <w:bCs/>
          <w:sz w:val="24"/>
          <w:szCs w:val="24"/>
          <w:lang w:val="et-EE"/>
        </w:rPr>
        <w:t>160</w:t>
      </w:r>
      <w:r w:rsidR="00BE7042" w:rsidRPr="00B7020D">
        <w:rPr>
          <w:bCs/>
          <w:sz w:val="24"/>
          <w:szCs w:val="24"/>
          <w:lang w:val="et-EE"/>
        </w:rPr>
        <w:t xml:space="preserve"> m</w:t>
      </w:r>
      <w:r w:rsidRPr="00B7020D">
        <w:rPr>
          <w:bCs/>
          <w:sz w:val="24"/>
          <w:szCs w:val="24"/>
          <w:lang w:val="et-EE"/>
        </w:rPr>
        <w:t xml:space="preserve"> kaugusel </w:t>
      </w:r>
      <w:r w:rsidR="00B7020D" w:rsidRPr="00B7020D">
        <w:rPr>
          <w:bCs/>
          <w:sz w:val="24"/>
          <w:szCs w:val="24"/>
          <w:lang w:val="et-EE"/>
        </w:rPr>
        <w:t>kirdes</w:t>
      </w:r>
      <w:r w:rsidRPr="00B7020D">
        <w:rPr>
          <w:bCs/>
          <w:sz w:val="24"/>
          <w:szCs w:val="24"/>
          <w:lang w:val="et-EE"/>
        </w:rPr>
        <w:t xml:space="preserve"> – </w:t>
      </w:r>
      <w:r w:rsidR="00B7020D" w:rsidRPr="00B7020D">
        <w:rPr>
          <w:bCs/>
          <w:sz w:val="24"/>
          <w:szCs w:val="24"/>
          <w:lang w:val="et-EE"/>
        </w:rPr>
        <w:t xml:space="preserve">Kõrgessaare park. Planeeringuala piirneb </w:t>
      </w:r>
      <w:r w:rsidR="001606A9" w:rsidRPr="00B7020D">
        <w:rPr>
          <w:bCs/>
          <w:sz w:val="24"/>
          <w:szCs w:val="24"/>
          <w:lang w:val="et-EE"/>
        </w:rPr>
        <w:t>III kategooria kaitsealuste taimede kasv</w:t>
      </w:r>
      <w:r w:rsidR="00B7020D" w:rsidRPr="00B7020D">
        <w:rPr>
          <w:bCs/>
          <w:sz w:val="24"/>
          <w:szCs w:val="24"/>
          <w:lang w:val="et-EE"/>
        </w:rPr>
        <w:t>ukohaga</w:t>
      </w:r>
      <w:r w:rsidRPr="00B7020D">
        <w:rPr>
          <w:bCs/>
          <w:sz w:val="24"/>
          <w:szCs w:val="24"/>
          <w:lang w:val="et-EE"/>
        </w:rPr>
        <w:t xml:space="preserve">. Detailplaneeringuga kavandatu elluviimise mõju suurus ja ruumiline ulatus ei ole suur. </w:t>
      </w:r>
      <w:r w:rsidR="001606A9" w:rsidRPr="00B7020D">
        <w:rPr>
          <w:bCs/>
          <w:sz w:val="24"/>
          <w:szCs w:val="24"/>
          <w:lang w:val="et-EE"/>
        </w:rPr>
        <w:t>Eeldatav</w:t>
      </w:r>
      <w:r w:rsidRPr="00B7020D">
        <w:rPr>
          <w:bCs/>
          <w:sz w:val="24"/>
          <w:szCs w:val="24"/>
          <w:lang w:val="et-EE"/>
        </w:rPr>
        <w:t xml:space="preserve"> mõju on enamike tegurite osas </w:t>
      </w:r>
      <w:r w:rsidR="001606A9" w:rsidRPr="00B7020D">
        <w:rPr>
          <w:bCs/>
          <w:sz w:val="24"/>
          <w:szCs w:val="24"/>
          <w:lang w:val="et-EE"/>
        </w:rPr>
        <w:t>jääb kinnistu piiridesse.</w:t>
      </w:r>
      <w:r w:rsidRPr="00B7020D">
        <w:rPr>
          <w:bCs/>
          <w:sz w:val="24"/>
          <w:szCs w:val="24"/>
          <w:lang w:val="et-EE"/>
        </w:rPr>
        <w:t xml:space="preserve"> Seega detailplaneeringu elluviimise mõjuala </w:t>
      </w:r>
      <w:r w:rsidR="001606A9" w:rsidRPr="00B7020D">
        <w:rPr>
          <w:bCs/>
          <w:sz w:val="24"/>
          <w:szCs w:val="24"/>
          <w:lang w:val="et-EE"/>
        </w:rPr>
        <w:t>kaitsetaimede kasvukohani</w:t>
      </w:r>
      <w:r w:rsidRPr="00B7020D">
        <w:rPr>
          <w:bCs/>
          <w:sz w:val="24"/>
          <w:szCs w:val="24"/>
          <w:lang w:val="et-EE"/>
        </w:rPr>
        <w:t xml:space="preserve"> ja mõju looduskaitsealusele objektile puudub.</w:t>
      </w:r>
    </w:p>
    <w:p w14:paraId="02540232" w14:textId="21CAC292" w:rsidR="006E5CAC" w:rsidRPr="00A16B38" w:rsidRDefault="006E5CAC" w:rsidP="0092248E">
      <w:pPr>
        <w:spacing w:before="120"/>
        <w:jc w:val="both"/>
        <w:rPr>
          <w:b/>
          <w:sz w:val="24"/>
          <w:szCs w:val="24"/>
          <w:lang w:val="et-EE"/>
        </w:rPr>
      </w:pPr>
      <w:r w:rsidRPr="00A16B38">
        <w:rPr>
          <w:b/>
          <w:sz w:val="24"/>
          <w:szCs w:val="24"/>
          <w:lang w:val="et-EE"/>
        </w:rPr>
        <w:t>4.6. Eeldatav mõju Natura 2000 võrgustiku alale</w:t>
      </w:r>
    </w:p>
    <w:p w14:paraId="09DF342C" w14:textId="2D2141AA" w:rsidR="00AF454B" w:rsidRPr="00317D11" w:rsidRDefault="00AF454B" w:rsidP="0076348D">
      <w:pPr>
        <w:autoSpaceDE/>
        <w:autoSpaceDN/>
        <w:spacing w:before="240" w:line="240" w:lineRule="atLeast"/>
        <w:jc w:val="both"/>
        <w:rPr>
          <w:rFonts w:eastAsia="Times New Roman"/>
          <w:sz w:val="24"/>
          <w:szCs w:val="24"/>
          <w:lang w:val="et-EE"/>
        </w:rPr>
      </w:pPr>
      <w:r w:rsidRPr="00317D11">
        <w:rPr>
          <w:bCs/>
          <w:sz w:val="24"/>
          <w:szCs w:val="24"/>
          <w:lang w:val="et-EE"/>
        </w:rPr>
        <w:t>Vastavalt keskkonnaregistrile ja Maa</w:t>
      </w:r>
      <w:r w:rsidR="00B7020D" w:rsidRPr="00317D11">
        <w:rPr>
          <w:bCs/>
          <w:sz w:val="24"/>
          <w:szCs w:val="24"/>
          <w:lang w:val="et-EE"/>
        </w:rPr>
        <w:t>- ja Ruumi</w:t>
      </w:r>
      <w:r w:rsidRPr="00317D11">
        <w:rPr>
          <w:bCs/>
          <w:sz w:val="24"/>
          <w:szCs w:val="24"/>
          <w:lang w:val="et-EE"/>
        </w:rPr>
        <w:t>ameti kaardiserverile on lähim</w:t>
      </w:r>
      <w:r w:rsidR="00B7020D" w:rsidRPr="00317D11">
        <w:rPr>
          <w:bCs/>
          <w:sz w:val="24"/>
          <w:szCs w:val="24"/>
          <w:lang w:val="et-EE"/>
        </w:rPr>
        <w:t>ad</w:t>
      </w:r>
      <w:r w:rsidRPr="00317D11">
        <w:rPr>
          <w:bCs/>
          <w:sz w:val="24"/>
          <w:szCs w:val="24"/>
          <w:lang w:val="et-EE"/>
        </w:rPr>
        <w:t xml:space="preserve"> Natura 2000 võrgustiku ala</w:t>
      </w:r>
      <w:r w:rsidR="00B7020D" w:rsidRPr="00317D11">
        <w:rPr>
          <w:bCs/>
          <w:sz w:val="24"/>
          <w:szCs w:val="24"/>
          <w:lang w:val="et-EE"/>
        </w:rPr>
        <w:t>d</w:t>
      </w:r>
      <w:r w:rsidRPr="00317D11">
        <w:rPr>
          <w:bCs/>
          <w:sz w:val="24"/>
          <w:szCs w:val="24"/>
          <w:lang w:val="et-EE"/>
        </w:rPr>
        <w:t xml:space="preserve"> </w:t>
      </w:r>
      <w:r w:rsidR="00B7020D" w:rsidRPr="00317D11">
        <w:rPr>
          <w:bCs/>
          <w:sz w:val="24"/>
          <w:szCs w:val="24"/>
          <w:lang w:val="et-EE"/>
        </w:rPr>
        <w:t>Kõrgessaare- Mudaste</w:t>
      </w:r>
      <w:r w:rsidRPr="00317D11">
        <w:rPr>
          <w:bCs/>
          <w:sz w:val="24"/>
          <w:szCs w:val="24"/>
          <w:lang w:val="et-EE"/>
        </w:rPr>
        <w:t xml:space="preserve"> l</w:t>
      </w:r>
      <w:r w:rsidR="00B7020D" w:rsidRPr="00317D11">
        <w:rPr>
          <w:bCs/>
          <w:sz w:val="24"/>
          <w:szCs w:val="24"/>
          <w:lang w:val="et-EE"/>
        </w:rPr>
        <w:t>innuala</w:t>
      </w:r>
      <w:r w:rsidR="0076348D" w:rsidRPr="00317D11">
        <w:rPr>
          <w:bCs/>
          <w:sz w:val="24"/>
          <w:szCs w:val="24"/>
          <w:lang w:val="et-EE"/>
        </w:rPr>
        <w:t xml:space="preserve"> (</w:t>
      </w:r>
      <w:r w:rsidR="00B7020D" w:rsidRPr="00317D11">
        <w:rPr>
          <w:rFonts w:eastAsia="Times New Roman"/>
          <w:sz w:val="24"/>
          <w:szCs w:val="24"/>
          <w:lang w:val="et-EE"/>
        </w:rPr>
        <w:t>EE0040130</w:t>
      </w:r>
      <w:r w:rsidR="00B7020D" w:rsidRPr="00317D11">
        <w:rPr>
          <w:rFonts w:eastAsia="Times New Roman"/>
          <w:sz w:val="24"/>
          <w:szCs w:val="24"/>
          <w:lang w:val="et-EE"/>
        </w:rPr>
        <w:t>) ja looduala (</w:t>
      </w:r>
      <w:r w:rsidR="00317D11" w:rsidRPr="00317D11">
        <w:rPr>
          <w:sz w:val="24"/>
          <w:szCs w:val="24"/>
          <w:shd w:val="clear" w:color="auto" w:fill="FFFFFF"/>
          <w:lang w:val="et-EE"/>
        </w:rPr>
        <w:t>EE0040122</w:t>
      </w:r>
      <w:r w:rsidR="00317D11" w:rsidRPr="00317D11">
        <w:rPr>
          <w:sz w:val="24"/>
          <w:szCs w:val="24"/>
          <w:shd w:val="clear" w:color="auto" w:fill="FFFFFF"/>
          <w:lang w:val="et-EE"/>
        </w:rPr>
        <w:t xml:space="preserve">) </w:t>
      </w:r>
      <w:r w:rsidRPr="00317D11">
        <w:rPr>
          <w:bCs/>
          <w:sz w:val="24"/>
          <w:szCs w:val="24"/>
          <w:lang w:val="et-EE"/>
        </w:rPr>
        <w:t xml:space="preserve"> üle </w:t>
      </w:r>
      <w:r w:rsidR="00317D11" w:rsidRPr="00317D11">
        <w:rPr>
          <w:bCs/>
          <w:sz w:val="24"/>
          <w:szCs w:val="24"/>
          <w:lang w:val="et-EE"/>
        </w:rPr>
        <w:t>700</w:t>
      </w:r>
      <w:r w:rsidRPr="00317D11">
        <w:rPr>
          <w:bCs/>
          <w:sz w:val="24"/>
          <w:szCs w:val="24"/>
          <w:lang w:val="et-EE"/>
        </w:rPr>
        <w:t xml:space="preserve"> m kaugusel </w:t>
      </w:r>
      <w:r w:rsidR="00317D11" w:rsidRPr="00317D11">
        <w:rPr>
          <w:bCs/>
          <w:sz w:val="24"/>
          <w:szCs w:val="24"/>
          <w:lang w:val="et-EE"/>
        </w:rPr>
        <w:t>kirdes ja Paope loodusala (</w:t>
      </w:r>
      <w:r w:rsidR="00317D11" w:rsidRPr="00317D11">
        <w:rPr>
          <w:rFonts w:eastAsia="Times New Roman"/>
          <w:sz w:val="24"/>
          <w:szCs w:val="24"/>
          <w:lang w:val="et-EE"/>
        </w:rPr>
        <w:t>EE0040112</w:t>
      </w:r>
      <w:r w:rsidR="00317D11" w:rsidRPr="00317D11">
        <w:rPr>
          <w:rFonts w:eastAsia="Times New Roman"/>
          <w:sz w:val="24"/>
          <w:szCs w:val="24"/>
          <w:lang w:val="et-EE"/>
        </w:rPr>
        <w:t>)</w:t>
      </w:r>
      <w:r w:rsidR="00317D11">
        <w:rPr>
          <w:rFonts w:eastAsia="Times New Roman"/>
          <w:sz w:val="24"/>
          <w:szCs w:val="24"/>
          <w:lang w:val="et-EE"/>
        </w:rPr>
        <w:t xml:space="preserve"> </w:t>
      </w:r>
      <w:r w:rsidR="00317D11" w:rsidRPr="00317D11">
        <w:rPr>
          <w:rFonts w:eastAsia="Times New Roman"/>
          <w:sz w:val="24"/>
          <w:szCs w:val="24"/>
          <w:lang w:val="et-EE"/>
        </w:rPr>
        <w:t xml:space="preserve">üle 700 m kaugusel läänes. </w:t>
      </w:r>
      <w:r w:rsidR="0076348D" w:rsidRPr="00317D11">
        <w:rPr>
          <w:bCs/>
          <w:sz w:val="24"/>
          <w:szCs w:val="24"/>
          <w:lang w:val="et-EE"/>
        </w:rPr>
        <w:t>S</w:t>
      </w:r>
      <w:r w:rsidRPr="00317D11">
        <w:rPr>
          <w:bCs/>
          <w:sz w:val="24"/>
          <w:szCs w:val="24"/>
          <w:lang w:val="et-EE"/>
        </w:rPr>
        <w:t xml:space="preserve">eega </w:t>
      </w:r>
      <w:r w:rsidRPr="00317D11">
        <w:rPr>
          <w:bCs/>
          <w:sz w:val="24"/>
          <w:szCs w:val="24"/>
          <w:lang w:val="et-EE"/>
        </w:rPr>
        <w:lastRenderedPageBreak/>
        <w:t>kavandataval alal ei asu kaitsealasid, millele planeeritav hoonestus võiks negatiivset mõju avaldada.</w:t>
      </w:r>
    </w:p>
    <w:p w14:paraId="279DA61C" w14:textId="5DCBB2E0" w:rsidR="00EE0992" w:rsidRPr="00A16B38" w:rsidRDefault="00EE0992" w:rsidP="00EE0992">
      <w:pPr>
        <w:spacing w:before="120"/>
        <w:jc w:val="both"/>
        <w:rPr>
          <w:b/>
          <w:sz w:val="24"/>
          <w:szCs w:val="24"/>
          <w:lang w:val="et-EE"/>
        </w:rPr>
      </w:pPr>
      <w:r w:rsidRPr="00A16B38">
        <w:rPr>
          <w:b/>
          <w:sz w:val="24"/>
          <w:szCs w:val="24"/>
          <w:lang w:val="et-EE"/>
        </w:rPr>
        <w:t>4.7. Mõju võimalikkus, kestus, sagedus ja pöörduvus, sealhulgas kumulatiivne ja piiriülene mõju</w:t>
      </w:r>
    </w:p>
    <w:p w14:paraId="7B093DA8" w14:textId="4AABE12C" w:rsidR="00EE0992" w:rsidRPr="00A16B38" w:rsidRDefault="00EE0992" w:rsidP="00EE0992">
      <w:pPr>
        <w:spacing w:before="120"/>
        <w:jc w:val="both"/>
        <w:rPr>
          <w:bCs/>
          <w:sz w:val="24"/>
          <w:szCs w:val="24"/>
          <w:lang w:val="et-EE"/>
        </w:rPr>
      </w:pPr>
      <w:r w:rsidRPr="00A16B38">
        <w:rPr>
          <w:bCs/>
          <w:sz w:val="24"/>
          <w:szCs w:val="24"/>
          <w:lang w:val="et-EE"/>
        </w:rPr>
        <w:t>Detailplaneeringuga kavandatav tegevus ei põhjusta loodusvarade taastumisvõime ega</w:t>
      </w:r>
      <w:r w:rsidR="00472387" w:rsidRPr="00A16B38">
        <w:rPr>
          <w:bCs/>
          <w:sz w:val="24"/>
          <w:szCs w:val="24"/>
          <w:lang w:val="et-EE"/>
        </w:rPr>
        <w:t xml:space="preserve"> </w:t>
      </w:r>
      <w:r w:rsidRPr="00A16B38">
        <w:rPr>
          <w:bCs/>
          <w:sz w:val="24"/>
          <w:szCs w:val="24"/>
          <w:lang w:val="et-EE"/>
        </w:rPr>
        <w:t>looduskeskkonna vastupanuvõime ületamist, sest planeeringualal ei esine olulise tähtsusega</w:t>
      </w:r>
      <w:r w:rsidR="00393F7A" w:rsidRPr="00A16B38">
        <w:rPr>
          <w:bCs/>
          <w:sz w:val="24"/>
          <w:szCs w:val="24"/>
          <w:lang w:val="et-EE"/>
        </w:rPr>
        <w:t xml:space="preserve"> </w:t>
      </w:r>
      <w:r w:rsidRPr="00A16B38">
        <w:rPr>
          <w:bCs/>
          <w:sz w:val="24"/>
          <w:szCs w:val="24"/>
          <w:lang w:val="et-EE"/>
        </w:rPr>
        <w:t>loodusvarasid ning planeeringuga ei kaasne olulist mõju looduskeskkonnale. Uute hoonete</w:t>
      </w:r>
      <w:r w:rsidR="00393F7A" w:rsidRPr="00A16B38">
        <w:rPr>
          <w:bCs/>
          <w:sz w:val="24"/>
          <w:szCs w:val="24"/>
          <w:lang w:val="et-EE"/>
        </w:rPr>
        <w:t xml:space="preserve"> </w:t>
      </w:r>
      <w:r w:rsidRPr="00A16B38">
        <w:rPr>
          <w:bCs/>
          <w:sz w:val="24"/>
          <w:szCs w:val="24"/>
          <w:lang w:val="et-EE"/>
        </w:rPr>
        <w:t>rajamine ei põhjusta olulist kumulatiivset mõju, kuna piirkonnas puuduvad teised tegevused.</w:t>
      </w:r>
    </w:p>
    <w:p w14:paraId="539AA34D" w14:textId="23473195" w:rsidR="006E5CAC" w:rsidRPr="0076348D" w:rsidRDefault="00EE0992" w:rsidP="00EE0992">
      <w:pPr>
        <w:spacing w:before="120"/>
        <w:jc w:val="both"/>
        <w:rPr>
          <w:bCs/>
          <w:sz w:val="24"/>
          <w:szCs w:val="24"/>
          <w:lang w:val="et-EE"/>
        </w:rPr>
      </w:pPr>
      <w:r w:rsidRPr="0076348D">
        <w:rPr>
          <w:bCs/>
          <w:sz w:val="24"/>
          <w:szCs w:val="24"/>
          <w:lang w:val="et-EE"/>
        </w:rPr>
        <w:t xml:space="preserve">Planeeringuga kavandatu mõju ulatub ca </w:t>
      </w:r>
      <w:r w:rsidR="00543B6A">
        <w:rPr>
          <w:bCs/>
          <w:sz w:val="24"/>
          <w:szCs w:val="24"/>
          <w:lang w:val="et-EE"/>
        </w:rPr>
        <w:t>1</w:t>
      </w:r>
      <w:r w:rsidRPr="0076348D">
        <w:rPr>
          <w:bCs/>
          <w:sz w:val="24"/>
          <w:szCs w:val="24"/>
          <w:lang w:val="et-EE"/>
        </w:rPr>
        <w:t>00 m kaugusele planeeringualast, kaasnev mõju ei</w:t>
      </w:r>
      <w:r w:rsidR="00393F7A" w:rsidRPr="0076348D">
        <w:rPr>
          <w:bCs/>
          <w:sz w:val="24"/>
          <w:szCs w:val="24"/>
          <w:lang w:val="et-EE"/>
        </w:rPr>
        <w:t xml:space="preserve"> </w:t>
      </w:r>
      <w:r w:rsidRPr="0076348D">
        <w:rPr>
          <w:bCs/>
          <w:sz w:val="24"/>
          <w:szCs w:val="24"/>
          <w:lang w:val="et-EE"/>
        </w:rPr>
        <w:t>ole eeldatavalt oluline</w:t>
      </w:r>
      <w:r w:rsidR="00A16B38" w:rsidRPr="0076348D">
        <w:rPr>
          <w:bCs/>
          <w:sz w:val="24"/>
          <w:szCs w:val="24"/>
          <w:lang w:val="et-EE"/>
        </w:rPr>
        <w:t xml:space="preserve">. </w:t>
      </w:r>
      <w:r w:rsidRPr="0076348D">
        <w:rPr>
          <w:bCs/>
          <w:sz w:val="24"/>
          <w:szCs w:val="24"/>
          <w:lang w:val="et-EE"/>
        </w:rPr>
        <w:t xml:space="preserve">Mõju avaldub eelkõige </w:t>
      </w:r>
      <w:r w:rsidR="00543B6A">
        <w:rPr>
          <w:bCs/>
          <w:sz w:val="24"/>
          <w:szCs w:val="24"/>
          <w:lang w:val="et-EE"/>
        </w:rPr>
        <w:t>naaberkinnistu omanikele</w:t>
      </w:r>
      <w:r w:rsidRPr="0076348D">
        <w:rPr>
          <w:bCs/>
          <w:sz w:val="24"/>
          <w:szCs w:val="24"/>
          <w:lang w:val="et-EE"/>
        </w:rPr>
        <w:t xml:space="preserve"> lühiajalisel ehitusperioodil, mil kasutatakse</w:t>
      </w:r>
      <w:r w:rsidR="00393F7A" w:rsidRPr="0076348D">
        <w:rPr>
          <w:bCs/>
          <w:sz w:val="24"/>
          <w:szCs w:val="24"/>
          <w:lang w:val="et-EE"/>
        </w:rPr>
        <w:t xml:space="preserve"> </w:t>
      </w:r>
      <w:r w:rsidRPr="0076348D">
        <w:rPr>
          <w:bCs/>
          <w:sz w:val="24"/>
          <w:szCs w:val="24"/>
          <w:lang w:val="et-EE"/>
        </w:rPr>
        <w:t>ehitusmasinaid hoonete ja rajatiste püstitamiseks.</w:t>
      </w:r>
      <w:r w:rsidR="00393F7A" w:rsidRPr="0076348D">
        <w:rPr>
          <w:bCs/>
          <w:sz w:val="24"/>
          <w:szCs w:val="24"/>
          <w:lang w:val="et-EE"/>
        </w:rPr>
        <w:t xml:space="preserve"> </w:t>
      </w:r>
      <w:r w:rsidRPr="0076348D">
        <w:rPr>
          <w:bCs/>
          <w:sz w:val="24"/>
          <w:szCs w:val="24"/>
          <w:lang w:val="et-EE"/>
        </w:rPr>
        <w:t>Piiriülest mõju detailplaneeringuga ette ei ole näha. Detailplaneeringu elluviimisega kaasneva</w:t>
      </w:r>
      <w:r w:rsidR="00393F7A" w:rsidRPr="0076348D">
        <w:rPr>
          <w:bCs/>
          <w:sz w:val="24"/>
          <w:szCs w:val="24"/>
          <w:lang w:val="et-EE"/>
        </w:rPr>
        <w:t xml:space="preserve"> </w:t>
      </w:r>
      <w:r w:rsidRPr="0076348D">
        <w:rPr>
          <w:bCs/>
          <w:sz w:val="24"/>
          <w:szCs w:val="24"/>
          <w:lang w:val="et-EE"/>
        </w:rPr>
        <w:t>mõju suurus ei ohusta keskkonda. Mõju on kõige suurem ehitamise ajal ning kui hooned on</w:t>
      </w:r>
      <w:r w:rsidR="00393F7A" w:rsidRPr="0076348D">
        <w:rPr>
          <w:bCs/>
          <w:sz w:val="24"/>
          <w:szCs w:val="24"/>
          <w:lang w:val="et-EE"/>
        </w:rPr>
        <w:t xml:space="preserve"> </w:t>
      </w:r>
      <w:r w:rsidRPr="0076348D">
        <w:rPr>
          <w:bCs/>
          <w:sz w:val="24"/>
          <w:szCs w:val="24"/>
          <w:lang w:val="et-EE"/>
        </w:rPr>
        <w:t>valminud, siis täiendavat negatiivset mõju keskkonnale detailplaneeringu menetlemise faasis</w:t>
      </w:r>
      <w:r w:rsidR="00393F7A" w:rsidRPr="0076348D">
        <w:rPr>
          <w:bCs/>
          <w:sz w:val="24"/>
          <w:szCs w:val="24"/>
          <w:lang w:val="et-EE"/>
        </w:rPr>
        <w:t xml:space="preserve"> </w:t>
      </w:r>
      <w:r w:rsidRPr="0076348D">
        <w:rPr>
          <w:bCs/>
          <w:sz w:val="24"/>
          <w:szCs w:val="24"/>
          <w:lang w:val="et-EE"/>
        </w:rPr>
        <w:t>ette ei ole näha.</w:t>
      </w:r>
    </w:p>
    <w:p w14:paraId="0EA219A6" w14:textId="5D1E3E61" w:rsidR="00393F7A" w:rsidRPr="008215D6" w:rsidRDefault="00393F7A" w:rsidP="00EE0992">
      <w:pPr>
        <w:spacing w:before="120"/>
        <w:jc w:val="both"/>
        <w:rPr>
          <w:b/>
          <w:sz w:val="24"/>
          <w:szCs w:val="24"/>
          <w:lang w:val="et-EE"/>
        </w:rPr>
      </w:pPr>
      <w:r w:rsidRPr="008215D6">
        <w:rPr>
          <w:b/>
          <w:sz w:val="24"/>
          <w:szCs w:val="24"/>
          <w:lang w:val="et-EE"/>
        </w:rPr>
        <w:t>5. Asjaomaste asutuste seisukohad</w:t>
      </w:r>
    </w:p>
    <w:p w14:paraId="5B8764AD" w14:textId="34DC6358" w:rsidR="00DD2F10" w:rsidRPr="008215D6" w:rsidRDefault="00DD2F10" w:rsidP="00DD2F10">
      <w:pPr>
        <w:spacing w:before="120"/>
        <w:jc w:val="both"/>
        <w:rPr>
          <w:bCs/>
          <w:sz w:val="24"/>
          <w:szCs w:val="24"/>
          <w:lang w:val="et-EE"/>
        </w:rPr>
      </w:pPr>
      <w:r w:rsidRPr="008215D6">
        <w:rPr>
          <w:bCs/>
          <w:sz w:val="24"/>
          <w:szCs w:val="24"/>
          <w:lang w:val="et-EE"/>
        </w:rPr>
        <w:t>Tulenevalt KeHJS § 33 lõikest 6 tuleb KSH vajalikkuse üle otsustamisel enne otsuse tegemist küsida seisukohta kõigilt asjaomastelt asutustelt, edastades neile seisukoha võtmiseks KeHJS § 33 lõike 3 punktides 1 ja 2 ning lõigetes 4 ja 5 nimetatud kriteeriumide alusel tehtud otsuse eelnõu.</w:t>
      </w:r>
    </w:p>
    <w:p w14:paraId="2368744F" w14:textId="6AEB8721" w:rsidR="00C33724" w:rsidRPr="008215D6" w:rsidRDefault="00C33724" w:rsidP="00C33724">
      <w:pPr>
        <w:spacing w:before="120"/>
        <w:jc w:val="both"/>
        <w:rPr>
          <w:bCs/>
          <w:sz w:val="24"/>
          <w:szCs w:val="24"/>
          <w:lang w:val="et-EE"/>
        </w:rPr>
      </w:pPr>
      <w:r w:rsidRPr="008215D6">
        <w:rPr>
          <w:bCs/>
          <w:sz w:val="24"/>
          <w:szCs w:val="24"/>
          <w:lang w:val="et-EE"/>
        </w:rPr>
        <w:t>Detailplaneeringu algatamise eelnõu koos lisadega saadet</w:t>
      </w:r>
      <w:r w:rsidR="008215D6" w:rsidRPr="008215D6">
        <w:rPr>
          <w:bCs/>
          <w:sz w:val="24"/>
          <w:szCs w:val="24"/>
          <w:lang w:val="et-EE"/>
        </w:rPr>
        <w:t>akse</w:t>
      </w:r>
      <w:r w:rsidRPr="008215D6">
        <w:rPr>
          <w:bCs/>
          <w:sz w:val="24"/>
          <w:szCs w:val="24"/>
          <w:lang w:val="et-EE"/>
        </w:rPr>
        <w:t xml:space="preserve"> seisukoha kujundamiseks Keskkonnaametile, </w:t>
      </w:r>
      <w:r w:rsidR="008215D6" w:rsidRPr="008215D6">
        <w:rPr>
          <w:bCs/>
          <w:sz w:val="24"/>
          <w:szCs w:val="24"/>
          <w:lang w:val="et-EE"/>
        </w:rPr>
        <w:t>Päästeametile</w:t>
      </w:r>
      <w:r w:rsidR="006F65DF">
        <w:rPr>
          <w:bCs/>
          <w:sz w:val="24"/>
          <w:szCs w:val="24"/>
          <w:lang w:val="et-EE"/>
        </w:rPr>
        <w:t xml:space="preserve"> </w:t>
      </w:r>
      <w:r w:rsidR="008215D6" w:rsidRPr="008215D6">
        <w:rPr>
          <w:bCs/>
          <w:sz w:val="24"/>
          <w:szCs w:val="24"/>
          <w:lang w:val="et-EE"/>
        </w:rPr>
        <w:t xml:space="preserve">ja </w:t>
      </w:r>
      <w:r w:rsidR="00317D11">
        <w:rPr>
          <w:bCs/>
          <w:sz w:val="24"/>
          <w:szCs w:val="24"/>
          <w:lang w:val="et-EE"/>
        </w:rPr>
        <w:t>Maa- ja Ruumiametile</w:t>
      </w:r>
      <w:r w:rsidR="008215D6" w:rsidRPr="008215D6">
        <w:rPr>
          <w:bCs/>
          <w:sz w:val="24"/>
          <w:szCs w:val="24"/>
          <w:lang w:val="et-EE"/>
        </w:rPr>
        <w:t xml:space="preserve">. </w:t>
      </w:r>
    </w:p>
    <w:p w14:paraId="7FE208EF" w14:textId="20E8CF5B" w:rsidR="00C33724" w:rsidRPr="008215D6" w:rsidRDefault="00C33724" w:rsidP="00C33724">
      <w:pPr>
        <w:spacing w:before="120"/>
        <w:jc w:val="both"/>
        <w:rPr>
          <w:b/>
          <w:sz w:val="24"/>
          <w:szCs w:val="24"/>
          <w:lang w:val="et-EE"/>
        </w:rPr>
      </w:pPr>
      <w:r w:rsidRPr="008215D6">
        <w:rPr>
          <w:b/>
          <w:sz w:val="24"/>
          <w:szCs w:val="24"/>
          <w:lang w:val="et-EE"/>
        </w:rPr>
        <w:t>6. Kokkuvõte</w:t>
      </w:r>
    </w:p>
    <w:p w14:paraId="1A078971" w14:textId="0B1223DB" w:rsidR="00E046C3" w:rsidRPr="008215D6" w:rsidRDefault="00E046C3" w:rsidP="00E046C3">
      <w:pPr>
        <w:spacing w:before="120"/>
        <w:jc w:val="both"/>
        <w:rPr>
          <w:bCs/>
          <w:sz w:val="24"/>
          <w:szCs w:val="24"/>
          <w:lang w:val="et-EE"/>
        </w:rPr>
      </w:pPr>
      <w:r w:rsidRPr="008215D6">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0C4B950" w14:textId="6700C3A9" w:rsidR="00523278" w:rsidRPr="008215D6" w:rsidRDefault="00523278" w:rsidP="00523278">
      <w:pPr>
        <w:spacing w:before="120"/>
        <w:jc w:val="both"/>
        <w:rPr>
          <w:sz w:val="24"/>
          <w:szCs w:val="24"/>
          <w:lang w:val="et-EE"/>
        </w:rPr>
      </w:pPr>
      <w:r w:rsidRPr="008215D6">
        <w:rPr>
          <w:sz w:val="24"/>
          <w:szCs w:val="24"/>
          <w:lang w:val="et-EE"/>
        </w:rPr>
        <w:t xml:space="preserve">Eelhinnang võimaldab järeldada, et kavandatav tegevus ei ole eeldatavalt olulise keskkonnamõjuga ja KSH läbiviimine detailplaneeringu koostamisel ei ole vajalik, kuna tegu on tihedalt asustatud alaga, kus </w:t>
      </w:r>
      <w:r w:rsidR="008215D6" w:rsidRPr="008215D6">
        <w:rPr>
          <w:sz w:val="24"/>
          <w:szCs w:val="24"/>
          <w:lang w:val="et-EE"/>
        </w:rPr>
        <w:t>elamu</w:t>
      </w:r>
      <w:r w:rsidRPr="008215D6">
        <w:rPr>
          <w:sz w:val="24"/>
          <w:szCs w:val="24"/>
          <w:lang w:val="et-EE"/>
        </w:rPr>
        <w:t xml:space="preserve"> planeerimisega arvestatakse üldplaneeringus toodud nõuetega ja muude kitsendustega</w:t>
      </w:r>
      <w:r w:rsidR="008215D6" w:rsidRPr="008215D6">
        <w:rPr>
          <w:sz w:val="24"/>
          <w:szCs w:val="24"/>
          <w:lang w:val="et-EE"/>
        </w:rPr>
        <w:t xml:space="preserve"> ning </w:t>
      </w:r>
      <w:r w:rsidRPr="008215D6">
        <w:rPr>
          <w:sz w:val="24"/>
          <w:szCs w:val="24"/>
          <w:lang w:val="et-EE"/>
        </w:rPr>
        <w:t>tegevus sobitatakse olemasolevasse keskkonda</w:t>
      </w:r>
      <w:r w:rsidR="008215D6" w:rsidRPr="008215D6">
        <w:rPr>
          <w:sz w:val="24"/>
          <w:szCs w:val="24"/>
          <w:lang w:val="et-EE"/>
        </w:rPr>
        <w:t>.</w:t>
      </w:r>
    </w:p>
    <w:p w14:paraId="77736432" w14:textId="77777777" w:rsidR="00523278" w:rsidRPr="008215D6" w:rsidRDefault="00523278" w:rsidP="00523278">
      <w:pPr>
        <w:spacing w:before="120"/>
        <w:jc w:val="both"/>
        <w:rPr>
          <w:sz w:val="24"/>
          <w:szCs w:val="24"/>
          <w:lang w:val="et-EE"/>
        </w:rPr>
      </w:pPr>
      <w:r w:rsidRPr="008215D6">
        <w:rPr>
          <w:sz w:val="24"/>
          <w:szCs w:val="24"/>
          <w:lang w:val="et-EE"/>
        </w:rPr>
        <w:t>Lähtudes eelhinnangu tulemustest on detailplaneeringu koostamise käigus vajalik:</w:t>
      </w:r>
    </w:p>
    <w:p w14:paraId="0A9B652A" w14:textId="521E3DC2" w:rsidR="00523278" w:rsidRPr="008215D6" w:rsidRDefault="00523278" w:rsidP="00523278">
      <w:pPr>
        <w:spacing w:before="120"/>
        <w:jc w:val="both"/>
        <w:rPr>
          <w:sz w:val="24"/>
          <w:szCs w:val="24"/>
          <w:lang w:val="et-EE"/>
        </w:rPr>
      </w:pPr>
      <w:r w:rsidRPr="008215D6">
        <w:rPr>
          <w:sz w:val="24"/>
          <w:szCs w:val="24"/>
          <w:lang w:val="et-EE"/>
        </w:rPr>
        <w:t>1) ette näha meetmed põhjavee kaitseks;</w:t>
      </w:r>
    </w:p>
    <w:p w14:paraId="0684B582" w14:textId="7EFB6F4E" w:rsidR="00523278" w:rsidRPr="008215D6" w:rsidRDefault="00523278" w:rsidP="00523278">
      <w:pPr>
        <w:spacing w:before="120"/>
        <w:jc w:val="both"/>
        <w:rPr>
          <w:sz w:val="24"/>
          <w:szCs w:val="24"/>
          <w:lang w:val="et-EE"/>
        </w:rPr>
      </w:pPr>
      <w:r w:rsidRPr="008215D6">
        <w:rPr>
          <w:sz w:val="24"/>
          <w:szCs w:val="24"/>
          <w:lang w:val="et-EE"/>
        </w:rPr>
        <w:t>2) läbi kaaluda võimalikud avariiolukorrad ja nende vältimise meetmed või nende korral</w:t>
      </w:r>
    </w:p>
    <w:p w14:paraId="2C33E703" w14:textId="77777777" w:rsidR="00523278" w:rsidRPr="008215D6" w:rsidRDefault="00523278" w:rsidP="00523278">
      <w:pPr>
        <w:spacing w:before="120"/>
        <w:jc w:val="both"/>
        <w:rPr>
          <w:sz w:val="24"/>
          <w:szCs w:val="24"/>
          <w:lang w:val="et-EE"/>
        </w:rPr>
      </w:pPr>
      <w:r w:rsidRPr="008215D6">
        <w:rPr>
          <w:sz w:val="24"/>
          <w:szCs w:val="24"/>
          <w:lang w:val="et-EE"/>
        </w:rPr>
        <w:t>käitumise lahendused;</w:t>
      </w:r>
    </w:p>
    <w:p w14:paraId="2C110818" w14:textId="0E56DB77" w:rsidR="00523278" w:rsidRPr="008215D6" w:rsidRDefault="00523278" w:rsidP="00523278">
      <w:pPr>
        <w:spacing w:before="120"/>
        <w:jc w:val="both"/>
        <w:rPr>
          <w:sz w:val="24"/>
          <w:szCs w:val="24"/>
          <w:lang w:val="et-EE"/>
        </w:rPr>
      </w:pPr>
      <w:r w:rsidRPr="008215D6">
        <w:rPr>
          <w:sz w:val="24"/>
          <w:szCs w:val="24"/>
          <w:lang w:val="et-EE"/>
        </w:rPr>
        <w:t>3) soovitame vertikaalplaneerimisega tagada sademevee hajusalt valgumine pinnasesse;</w:t>
      </w:r>
    </w:p>
    <w:p w14:paraId="01F0986C" w14:textId="2CB63946" w:rsidR="00523278" w:rsidRPr="008215D6" w:rsidRDefault="00523278" w:rsidP="00523278">
      <w:pPr>
        <w:spacing w:before="120"/>
        <w:jc w:val="both"/>
        <w:rPr>
          <w:sz w:val="24"/>
          <w:szCs w:val="24"/>
          <w:lang w:val="et-EE"/>
        </w:rPr>
      </w:pPr>
      <w:r w:rsidRPr="008215D6">
        <w:rPr>
          <w:sz w:val="24"/>
          <w:szCs w:val="24"/>
          <w:lang w:val="et-EE"/>
        </w:rPr>
        <w:t>6) detailplaneeringus tuleb ette näha müra-, vibratsiooni-, saasteriskitingimused ning muud keskkonnatingimusi tagavad nõuded</w:t>
      </w:r>
      <w:r w:rsidR="00281C40">
        <w:rPr>
          <w:sz w:val="24"/>
          <w:szCs w:val="24"/>
          <w:lang w:val="et-EE"/>
        </w:rPr>
        <w:t xml:space="preserve"> ja viia need miinimumini.</w:t>
      </w:r>
    </w:p>
    <w:p w14:paraId="1B2A5202" w14:textId="77777777" w:rsidR="00584E9A" w:rsidRPr="008215D6" w:rsidRDefault="00584E9A" w:rsidP="00584E9A">
      <w:pPr>
        <w:jc w:val="both"/>
        <w:rPr>
          <w:sz w:val="24"/>
          <w:szCs w:val="24"/>
          <w:lang w:val="et-EE"/>
        </w:rPr>
      </w:pPr>
    </w:p>
    <w:p w14:paraId="4198E5A0" w14:textId="77777777" w:rsidR="00584E9A" w:rsidRPr="008215D6" w:rsidRDefault="00584E9A" w:rsidP="00584E9A">
      <w:pPr>
        <w:jc w:val="both"/>
        <w:rPr>
          <w:sz w:val="24"/>
          <w:szCs w:val="24"/>
          <w:lang w:val="et-EE"/>
        </w:rPr>
      </w:pPr>
    </w:p>
    <w:p w14:paraId="21AE0F3B" w14:textId="77777777" w:rsidR="00584E9A" w:rsidRDefault="00584E9A" w:rsidP="00584E9A">
      <w:pPr>
        <w:jc w:val="both"/>
        <w:rPr>
          <w:sz w:val="24"/>
          <w:szCs w:val="24"/>
          <w:lang w:val="et-EE"/>
        </w:rPr>
      </w:pPr>
      <w:r w:rsidRPr="008215D6">
        <w:rPr>
          <w:sz w:val="24"/>
          <w:szCs w:val="24"/>
          <w:lang w:val="et-EE"/>
        </w:rPr>
        <w:t>Eelhinnangu koostas:</w:t>
      </w:r>
    </w:p>
    <w:p w14:paraId="7996EFA7" w14:textId="1BEDFD5C" w:rsidR="00281C40" w:rsidRPr="008215D6" w:rsidRDefault="00281C40" w:rsidP="00584E9A">
      <w:pPr>
        <w:jc w:val="both"/>
        <w:rPr>
          <w:sz w:val="24"/>
          <w:szCs w:val="24"/>
          <w:lang w:val="et-EE"/>
        </w:rPr>
      </w:pPr>
      <w:r>
        <w:rPr>
          <w:sz w:val="24"/>
          <w:szCs w:val="24"/>
          <w:lang w:val="et-EE"/>
        </w:rPr>
        <w:t>Maiken Lukas</w:t>
      </w:r>
    </w:p>
    <w:p w14:paraId="40C91CFC" w14:textId="64815FDA" w:rsidR="0047099F" w:rsidRPr="00EA28D3" w:rsidRDefault="006F65DF">
      <w:pPr>
        <w:rPr>
          <w:color w:val="4472C4" w:themeColor="accent1"/>
          <w:lang w:val="fi-FI"/>
        </w:rPr>
      </w:pPr>
      <w:r>
        <w:rPr>
          <w:sz w:val="24"/>
          <w:szCs w:val="24"/>
          <w:lang w:val="et-EE"/>
        </w:rPr>
        <w:t xml:space="preserve">Hiiumaa Vallavalituse </w:t>
      </w:r>
      <w:r w:rsidR="00317D11">
        <w:rPr>
          <w:sz w:val="24"/>
          <w:szCs w:val="24"/>
          <w:lang w:val="et-EE"/>
        </w:rPr>
        <w:t>maa- ja ehitusvaldkonna juhtivspetsialist</w:t>
      </w:r>
    </w:p>
    <w:sectPr w:rsidR="0047099F" w:rsidRPr="00EA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E10EF"/>
    <w:multiLevelType w:val="hybridMultilevel"/>
    <w:tmpl w:val="44D88C9E"/>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0804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9A"/>
    <w:rsid w:val="00001E53"/>
    <w:rsid w:val="00004909"/>
    <w:rsid w:val="000126EF"/>
    <w:rsid w:val="00016065"/>
    <w:rsid w:val="00020984"/>
    <w:rsid w:val="000269EF"/>
    <w:rsid w:val="00073A0A"/>
    <w:rsid w:val="000839CC"/>
    <w:rsid w:val="00085CC1"/>
    <w:rsid w:val="00093CEA"/>
    <w:rsid w:val="000D4041"/>
    <w:rsid w:val="000F4ED0"/>
    <w:rsid w:val="00107364"/>
    <w:rsid w:val="00111866"/>
    <w:rsid w:val="00133422"/>
    <w:rsid w:val="00140DBC"/>
    <w:rsid w:val="001540DD"/>
    <w:rsid w:val="00154FF3"/>
    <w:rsid w:val="001606A9"/>
    <w:rsid w:val="00184E6C"/>
    <w:rsid w:val="001B496F"/>
    <w:rsid w:val="001E0170"/>
    <w:rsid w:val="001E29AE"/>
    <w:rsid w:val="001E369E"/>
    <w:rsid w:val="001F5401"/>
    <w:rsid w:val="002213D8"/>
    <w:rsid w:val="00223B98"/>
    <w:rsid w:val="002504B2"/>
    <w:rsid w:val="00262398"/>
    <w:rsid w:val="00262A65"/>
    <w:rsid w:val="00277FF5"/>
    <w:rsid w:val="002819B0"/>
    <w:rsid w:val="00281C40"/>
    <w:rsid w:val="0029695A"/>
    <w:rsid w:val="002A2446"/>
    <w:rsid w:val="002D43DA"/>
    <w:rsid w:val="002D6567"/>
    <w:rsid w:val="002E0F07"/>
    <w:rsid w:val="002E3C07"/>
    <w:rsid w:val="002F3CC3"/>
    <w:rsid w:val="002F4723"/>
    <w:rsid w:val="003002B8"/>
    <w:rsid w:val="003062EC"/>
    <w:rsid w:val="00317D11"/>
    <w:rsid w:val="00321BE2"/>
    <w:rsid w:val="00321C0F"/>
    <w:rsid w:val="00332C5F"/>
    <w:rsid w:val="00393F7A"/>
    <w:rsid w:val="003A7979"/>
    <w:rsid w:val="003B2171"/>
    <w:rsid w:val="003B7B42"/>
    <w:rsid w:val="003F4788"/>
    <w:rsid w:val="003F79AF"/>
    <w:rsid w:val="00424C4A"/>
    <w:rsid w:val="004335CD"/>
    <w:rsid w:val="00434D63"/>
    <w:rsid w:val="00437D31"/>
    <w:rsid w:val="0047099F"/>
    <w:rsid w:val="00471959"/>
    <w:rsid w:val="004722F9"/>
    <w:rsid w:val="00472387"/>
    <w:rsid w:val="00474D50"/>
    <w:rsid w:val="00490D9A"/>
    <w:rsid w:val="004914B1"/>
    <w:rsid w:val="004B1F87"/>
    <w:rsid w:val="004C726A"/>
    <w:rsid w:val="004D772F"/>
    <w:rsid w:val="004E4FD4"/>
    <w:rsid w:val="00523278"/>
    <w:rsid w:val="00543B6A"/>
    <w:rsid w:val="005513E9"/>
    <w:rsid w:val="00554A0C"/>
    <w:rsid w:val="00584E98"/>
    <w:rsid w:val="00584E9A"/>
    <w:rsid w:val="005C48CD"/>
    <w:rsid w:val="0063047A"/>
    <w:rsid w:val="0063340F"/>
    <w:rsid w:val="00635BF6"/>
    <w:rsid w:val="0063748B"/>
    <w:rsid w:val="00641859"/>
    <w:rsid w:val="0065214F"/>
    <w:rsid w:val="00674B48"/>
    <w:rsid w:val="0067673D"/>
    <w:rsid w:val="00683A93"/>
    <w:rsid w:val="00683CE0"/>
    <w:rsid w:val="006A271F"/>
    <w:rsid w:val="006C49DA"/>
    <w:rsid w:val="006E143C"/>
    <w:rsid w:val="006E5CAC"/>
    <w:rsid w:val="006F177F"/>
    <w:rsid w:val="006F1F7B"/>
    <w:rsid w:val="006F65DF"/>
    <w:rsid w:val="00756261"/>
    <w:rsid w:val="0076348D"/>
    <w:rsid w:val="007724D7"/>
    <w:rsid w:val="00775D6B"/>
    <w:rsid w:val="00781362"/>
    <w:rsid w:val="00784876"/>
    <w:rsid w:val="00793FE9"/>
    <w:rsid w:val="0079485D"/>
    <w:rsid w:val="007979C4"/>
    <w:rsid w:val="007A1599"/>
    <w:rsid w:val="0080044F"/>
    <w:rsid w:val="008215D6"/>
    <w:rsid w:val="008336FA"/>
    <w:rsid w:val="008342C4"/>
    <w:rsid w:val="00841DD3"/>
    <w:rsid w:val="00843CE6"/>
    <w:rsid w:val="008442B6"/>
    <w:rsid w:val="00860BEE"/>
    <w:rsid w:val="00883A84"/>
    <w:rsid w:val="00884D64"/>
    <w:rsid w:val="008859E1"/>
    <w:rsid w:val="008C56D4"/>
    <w:rsid w:val="008E3222"/>
    <w:rsid w:val="008F72CA"/>
    <w:rsid w:val="00910C33"/>
    <w:rsid w:val="00915157"/>
    <w:rsid w:val="0092248E"/>
    <w:rsid w:val="00935D48"/>
    <w:rsid w:val="00946397"/>
    <w:rsid w:val="00951827"/>
    <w:rsid w:val="00956147"/>
    <w:rsid w:val="00956220"/>
    <w:rsid w:val="00993E43"/>
    <w:rsid w:val="00995013"/>
    <w:rsid w:val="009A063B"/>
    <w:rsid w:val="009C1367"/>
    <w:rsid w:val="009E0612"/>
    <w:rsid w:val="009E40B0"/>
    <w:rsid w:val="00A11D9E"/>
    <w:rsid w:val="00A16B38"/>
    <w:rsid w:val="00A26877"/>
    <w:rsid w:val="00A331A9"/>
    <w:rsid w:val="00A3774C"/>
    <w:rsid w:val="00A47975"/>
    <w:rsid w:val="00A532D2"/>
    <w:rsid w:val="00A61870"/>
    <w:rsid w:val="00A630E9"/>
    <w:rsid w:val="00A72879"/>
    <w:rsid w:val="00A76CB4"/>
    <w:rsid w:val="00A7723A"/>
    <w:rsid w:val="00A872B9"/>
    <w:rsid w:val="00AC1296"/>
    <w:rsid w:val="00AC43AA"/>
    <w:rsid w:val="00AC543F"/>
    <w:rsid w:val="00AE0F38"/>
    <w:rsid w:val="00AE5738"/>
    <w:rsid w:val="00AF454B"/>
    <w:rsid w:val="00B0373F"/>
    <w:rsid w:val="00B36F57"/>
    <w:rsid w:val="00B56BDE"/>
    <w:rsid w:val="00B7020D"/>
    <w:rsid w:val="00BD2990"/>
    <w:rsid w:val="00BE7042"/>
    <w:rsid w:val="00C33724"/>
    <w:rsid w:val="00C548A5"/>
    <w:rsid w:val="00C6681E"/>
    <w:rsid w:val="00C86954"/>
    <w:rsid w:val="00C93A5C"/>
    <w:rsid w:val="00C93AFD"/>
    <w:rsid w:val="00C94931"/>
    <w:rsid w:val="00D04E57"/>
    <w:rsid w:val="00D27526"/>
    <w:rsid w:val="00D36849"/>
    <w:rsid w:val="00D4207C"/>
    <w:rsid w:val="00D60F81"/>
    <w:rsid w:val="00D61E98"/>
    <w:rsid w:val="00D8215F"/>
    <w:rsid w:val="00D84911"/>
    <w:rsid w:val="00D950A6"/>
    <w:rsid w:val="00D96FB2"/>
    <w:rsid w:val="00DA6ABB"/>
    <w:rsid w:val="00DD0C45"/>
    <w:rsid w:val="00DD2F10"/>
    <w:rsid w:val="00DE4224"/>
    <w:rsid w:val="00E018DB"/>
    <w:rsid w:val="00E046C3"/>
    <w:rsid w:val="00E15BAB"/>
    <w:rsid w:val="00E26B73"/>
    <w:rsid w:val="00E306CD"/>
    <w:rsid w:val="00E30AEA"/>
    <w:rsid w:val="00E575B9"/>
    <w:rsid w:val="00E6282D"/>
    <w:rsid w:val="00E63035"/>
    <w:rsid w:val="00E65462"/>
    <w:rsid w:val="00E73F63"/>
    <w:rsid w:val="00E81B55"/>
    <w:rsid w:val="00E862FF"/>
    <w:rsid w:val="00EA239F"/>
    <w:rsid w:val="00EA28D3"/>
    <w:rsid w:val="00EA689B"/>
    <w:rsid w:val="00EB3DC9"/>
    <w:rsid w:val="00EE0992"/>
    <w:rsid w:val="00EF3E9C"/>
    <w:rsid w:val="00F0219A"/>
    <w:rsid w:val="00F2251D"/>
    <w:rsid w:val="00F33278"/>
    <w:rsid w:val="00F736F9"/>
    <w:rsid w:val="00F959BC"/>
    <w:rsid w:val="00F96CC9"/>
    <w:rsid w:val="00FA3EB2"/>
    <w:rsid w:val="00FB2482"/>
    <w:rsid w:val="00FD3800"/>
    <w:rsid w:val="00FF4F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4F4C"/>
  <w15:chartTrackingRefBased/>
  <w15:docId w15:val="{2692ED50-7EC4-4FA0-9F9F-AF5B923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84E9A"/>
    <w:pPr>
      <w:autoSpaceDE w:val="0"/>
      <w:autoSpaceDN w:val="0"/>
      <w:spacing w:after="0" w:line="240" w:lineRule="auto"/>
    </w:pPr>
    <w:rPr>
      <w:rFonts w:ascii="Times New Roman" w:eastAsiaTheme="minorEastAsia" w:hAnsi="Times New Roman" w:cs="Times New Roman"/>
      <w:kern w:val="0"/>
      <w:sz w:val="20"/>
      <w:szCs w:val="20"/>
      <w:lang w:val="en-GB"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4E9A"/>
    <w:pPr>
      <w:ind w:left="708"/>
    </w:pPr>
  </w:style>
  <w:style w:type="character" w:styleId="Hperlink">
    <w:name w:val="Hyperlink"/>
    <w:rsid w:val="00584E9A"/>
    <w:rPr>
      <w:color w:val="0000FF"/>
      <w:u w:val="single"/>
    </w:rPr>
  </w:style>
  <w:style w:type="character" w:styleId="Lahendamatamainimine">
    <w:name w:val="Unresolved Mention"/>
    <w:basedOn w:val="Liguvaikefont"/>
    <w:uiPriority w:val="99"/>
    <w:semiHidden/>
    <w:unhideWhenUsed/>
    <w:rsid w:val="001E0170"/>
    <w:rPr>
      <w:color w:val="605E5C"/>
      <w:shd w:val="clear" w:color="auto" w:fill="E1DFDD"/>
    </w:rPr>
  </w:style>
  <w:style w:type="paragraph" w:customStyle="1" w:styleId="Standard">
    <w:name w:val="Standard"/>
    <w:rsid w:val="00E30AEA"/>
    <w:pPr>
      <w:suppressAutoHyphens/>
      <w:autoSpaceDN w:val="0"/>
      <w:spacing w:after="0" w:line="240" w:lineRule="auto"/>
      <w:textAlignment w:val="baseline"/>
    </w:pPr>
    <w:rPr>
      <w:rFonts w:ascii="Times New Roman" w:eastAsia="Times New Roman" w:hAnsi="Times New Roman" w:cs="Times New Roman"/>
      <w:kern w:val="0"/>
      <w:sz w:val="20"/>
      <w:szCs w:val="20"/>
      <w:lang w:eastAsia="et-EE"/>
      <w14:ligatures w14:val="none"/>
    </w:rPr>
  </w:style>
  <w:style w:type="character" w:customStyle="1" w:styleId="fontstyle01">
    <w:name w:val="fontstyle01"/>
    <w:basedOn w:val="Liguvaikefont"/>
    <w:rsid w:val="0095622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8153">
      <w:bodyDiv w:val="1"/>
      <w:marLeft w:val="0"/>
      <w:marRight w:val="0"/>
      <w:marTop w:val="0"/>
      <w:marBottom w:val="0"/>
      <w:divBdr>
        <w:top w:val="none" w:sz="0" w:space="0" w:color="auto"/>
        <w:left w:val="none" w:sz="0" w:space="0" w:color="auto"/>
        <w:bottom w:val="none" w:sz="0" w:space="0" w:color="auto"/>
        <w:right w:val="none" w:sz="0" w:space="0" w:color="auto"/>
      </w:divBdr>
    </w:div>
    <w:div w:id="750464373">
      <w:bodyDiv w:val="1"/>
      <w:marLeft w:val="0"/>
      <w:marRight w:val="0"/>
      <w:marTop w:val="0"/>
      <w:marBottom w:val="0"/>
      <w:divBdr>
        <w:top w:val="none" w:sz="0" w:space="0" w:color="auto"/>
        <w:left w:val="none" w:sz="0" w:space="0" w:color="auto"/>
        <w:bottom w:val="none" w:sz="0" w:space="0" w:color="auto"/>
        <w:right w:val="none" w:sz="0" w:space="0" w:color="auto"/>
      </w:divBdr>
    </w:div>
    <w:div w:id="1009068107">
      <w:bodyDiv w:val="1"/>
      <w:marLeft w:val="0"/>
      <w:marRight w:val="0"/>
      <w:marTop w:val="0"/>
      <w:marBottom w:val="0"/>
      <w:divBdr>
        <w:top w:val="none" w:sz="0" w:space="0" w:color="auto"/>
        <w:left w:val="none" w:sz="0" w:space="0" w:color="auto"/>
        <w:bottom w:val="none" w:sz="0" w:space="0" w:color="auto"/>
        <w:right w:val="none" w:sz="0" w:space="0" w:color="auto"/>
      </w:divBdr>
    </w:div>
    <w:div w:id="1092773798">
      <w:bodyDiv w:val="1"/>
      <w:marLeft w:val="0"/>
      <w:marRight w:val="0"/>
      <w:marTop w:val="0"/>
      <w:marBottom w:val="0"/>
      <w:divBdr>
        <w:top w:val="none" w:sz="0" w:space="0" w:color="auto"/>
        <w:left w:val="none" w:sz="0" w:space="0" w:color="auto"/>
        <w:bottom w:val="none" w:sz="0" w:space="0" w:color="auto"/>
        <w:right w:val="none" w:sz="0" w:space="0" w:color="auto"/>
      </w:divBdr>
    </w:div>
    <w:div w:id="1505827839">
      <w:bodyDiv w:val="1"/>
      <w:marLeft w:val="0"/>
      <w:marRight w:val="0"/>
      <w:marTop w:val="0"/>
      <w:marBottom w:val="0"/>
      <w:divBdr>
        <w:top w:val="none" w:sz="0" w:space="0" w:color="auto"/>
        <w:left w:val="none" w:sz="0" w:space="0" w:color="auto"/>
        <w:bottom w:val="none" w:sz="0" w:space="0" w:color="auto"/>
        <w:right w:val="none" w:sz="0" w:space="0" w:color="auto"/>
      </w:divBdr>
    </w:div>
    <w:div w:id="20682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6</Pages>
  <Words>2369</Words>
  <Characters>13745</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Lukas</dc:creator>
  <cp:keywords/>
  <dc:description/>
  <cp:lastModifiedBy>Maiken Lukas</cp:lastModifiedBy>
  <cp:revision>78</cp:revision>
  <dcterms:created xsi:type="dcterms:W3CDTF">2023-10-16T08:33:00Z</dcterms:created>
  <dcterms:modified xsi:type="dcterms:W3CDTF">2025-05-12T10:02:00Z</dcterms:modified>
</cp:coreProperties>
</file>